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E096" w14:textId="77777777" w:rsidR="00731598" w:rsidRPr="008A3997" w:rsidRDefault="00D44846">
      <w:pPr>
        <w:pStyle w:val="Headline"/>
        <w:rPr>
          <w:rStyle w:val="None"/>
          <w:sz w:val="28"/>
          <w:szCs w:val="28"/>
        </w:rPr>
      </w:pPr>
      <w:r w:rsidRPr="008A3997">
        <w:rPr>
          <w:rStyle w:val="NoneA"/>
          <w:noProof/>
        </w:rPr>
        <mc:AlternateContent>
          <mc:Choice Requires="wps">
            <w:drawing>
              <wp:anchor distT="57150" distB="57150" distL="57150" distR="57150" simplePos="0" relativeHeight="251658241" behindDoc="0" locked="0" layoutInCell="1" allowOverlap="1" wp14:anchorId="16F6B241" wp14:editId="11211865">
                <wp:simplePos x="0" y="0"/>
                <wp:positionH relativeFrom="page">
                  <wp:posOffset>4117953</wp:posOffset>
                </wp:positionH>
                <wp:positionV relativeFrom="page">
                  <wp:posOffset>1601775</wp:posOffset>
                </wp:positionV>
                <wp:extent cx="2834640" cy="1160344"/>
                <wp:effectExtent l="0" t="0" r="0" b="0"/>
                <wp:wrapThrough wrapText="bothSides" distL="57150" distR="5715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2834640" cy="1160344"/>
                        </a:xfrm>
                        <a:prstGeom prst="rect">
                          <a:avLst/>
                        </a:prstGeom>
                        <a:noFill/>
                        <a:ln w="12700" cap="flat">
                          <a:noFill/>
                          <a:miter lim="400000"/>
                        </a:ln>
                        <a:effectLst/>
                      </wps:spPr>
                      <wps:txbx>
                        <w:txbxContent>
                          <w:p w14:paraId="0F9956DA" w14:textId="77777777" w:rsidR="00731598" w:rsidRPr="0032185A" w:rsidRDefault="00D44846">
                            <w:pPr>
                              <w:widowControl w:val="0"/>
                              <w:rPr>
                                <w:rFonts w:ascii="Arial" w:hAnsi="Arial" w:cs="Arial"/>
                                <w:b/>
                                <w:bCs/>
                                <w:sz w:val="20"/>
                                <w:szCs w:val="20"/>
                              </w:rPr>
                            </w:pPr>
                            <w:r w:rsidRPr="0032185A">
                              <w:rPr>
                                <w:rFonts w:ascii="Arial" w:hAnsi="Arial" w:cs="Arial"/>
                                <w:b/>
                                <w:bCs/>
                                <w:sz w:val="20"/>
                                <w:szCs w:val="20"/>
                              </w:rPr>
                              <w:t>Kontakt dodatkowy:</w:t>
                            </w:r>
                          </w:p>
                          <w:p w14:paraId="08A5A0A5" w14:textId="77777777" w:rsidR="00731598" w:rsidRPr="0032185A" w:rsidRDefault="00D44846">
                            <w:pPr>
                              <w:rPr>
                                <w:rFonts w:ascii="Arial" w:hAnsi="Arial" w:cs="Arial"/>
                                <w:b/>
                                <w:bCs/>
                                <w:sz w:val="20"/>
                                <w:szCs w:val="20"/>
                              </w:rPr>
                            </w:pPr>
                            <w:r w:rsidRPr="0032185A">
                              <w:rPr>
                                <w:rFonts w:ascii="Arial" w:hAnsi="Arial" w:cs="Arial"/>
                                <w:sz w:val="20"/>
                                <w:szCs w:val="20"/>
                              </w:rPr>
                              <w:t xml:space="preserve">Magdalena Szymczak </w:t>
                            </w:r>
                          </w:p>
                          <w:p w14:paraId="55109D4D" w14:textId="0521AA72" w:rsidR="00731598" w:rsidRPr="0032185A" w:rsidRDefault="00D44846">
                            <w:pPr>
                              <w:widowControl w:val="0"/>
                              <w:rPr>
                                <w:rFonts w:ascii="Arial" w:hAnsi="Arial" w:cs="Arial"/>
                                <w:sz w:val="20"/>
                                <w:szCs w:val="20"/>
                              </w:rPr>
                            </w:pPr>
                            <w:r w:rsidRPr="0032185A">
                              <w:rPr>
                                <w:rFonts w:ascii="Arial" w:hAnsi="Arial" w:cs="Arial"/>
                                <w:sz w:val="20"/>
                                <w:szCs w:val="20"/>
                              </w:rPr>
                              <w:t>Fiserv</w:t>
                            </w:r>
                            <w:r w:rsidR="00594D23" w:rsidRPr="0032185A">
                              <w:rPr>
                                <w:rFonts w:ascii="Arial" w:hAnsi="Arial" w:cs="Arial"/>
                                <w:sz w:val="20"/>
                                <w:szCs w:val="20"/>
                              </w:rPr>
                              <w:t xml:space="preserve"> </w:t>
                            </w:r>
                          </w:p>
                          <w:p w14:paraId="796F781F" w14:textId="77777777" w:rsidR="00731598" w:rsidRPr="0032185A" w:rsidRDefault="00D44846">
                            <w:pPr>
                              <w:widowControl w:val="0"/>
                              <w:rPr>
                                <w:rFonts w:ascii="Arial" w:hAnsi="Arial" w:cs="Arial"/>
                                <w:sz w:val="20"/>
                                <w:szCs w:val="20"/>
                              </w:rPr>
                            </w:pPr>
                            <w:r w:rsidRPr="0032185A">
                              <w:rPr>
                                <w:rFonts w:ascii="Arial" w:hAnsi="Arial" w:cs="Arial"/>
                                <w:sz w:val="20"/>
                                <w:szCs w:val="20"/>
                              </w:rPr>
                              <w:t>+48 600 301 966</w:t>
                            </w:r>
                          </w:p>
                          <w:p w14:paraId="446045B5" w14:textId="2B1C439F" w:rsidR="00731598" w:rsidRPr="0032185A" w:rsidRDefault="00785F50">
                            <w:pPr>
                              <w:widowControl w:val="0"/>
                              <w:rPr>
                                <w:rFonts w:ascii="Arial" w:hAnsi="Arial" w:cs="Arial"/>
                                <w:sz w:val="20"/>
                                <w:szCs w:val="20"/>
                              </w:rPr>
                            </w:pPr>
                            <w:hyperlink r:id="rId10" w:history="1">
                              <w:r w:rsidR="00AC4F07" w:rsidRPr="00AC4F07">
                                <w:rPr>
                                  <w:rStyle w:val="Hipercze"/>
                                  <w:rFonts w:ascii="Arial" w:eastAsia="Cambria" w:hAnsi="Arial" w:cs="Arial"/>
                                  <w:sz w:val="20"/>
                                  <w:szCs w:val="20"/>
                                </w:rPr>
                                <w:t>m</w:t>
                              </w:r>
                              <w:r w:rsidR="00AC4F07" w:rsidRPr="0032185A">
                                <w:rPr>
                                  <w:rStyle w:val="Hipercze"/>
                                  <w:rFonts w:ascii="Arial" w:eastAsia="Cambria" w:hAnsi="Arial" w:cs="Arial"/>
                                  <w:sz w:val="20"/>
                                  <w:szCs w:val="20"/>
                                </w:rPr>
                                <w:t xml:space="preserve">agdalena.szymczak@fiserv.com </w:t>
                              </w:r>
                            </w:hyperlink>
                            <w:r w:rsidR="00D44846" w:rsidRPr="0032185A">
                              <w:rPr>
                                <w:rStyle w:val="None"/>
                                <w:rFonts w:ascii="Arial" w:hAnsi="Arial" w:cs="Arial"/>
                                <w:sz w:val="20"/>
                                <w:szCs w:val="20"/>
                              </w:rPr>
                              <w:t xml:space="preserve"> </w:t>
                            </w:r>
                          </w:p>
                        </w:txbxContent>
                      </wps:txbx>
                      <wps:bodyPr wrap="square" lIns="91438" tIns="91438" rIns="91438" bIns="91438" numCol="1" anchor="t">
                        <a:noAutofit/>
                      </wps:bodyPr>
                    </wps:wsp>
                  </a:graphicData>
                </a:graphic>
              </wp:anchor>
            </w:drawing>
          </mc:Choice>
          <mc:Fallback>
            <w:pict>
              <v:shapetype w14:anchorId="16F6B241" id="_x0000_t202" coordsize="21600,21600" o:spt="202" path="m,l,21600r21600,l21600,xe">
                <v:stroke joinstyle="miter"/>
                <v:path gradientshapeok="t" o:connecttype="rect"/>
              </v:shapetype>
              <v:shape id="officeArt object" o:spid="_x0000_s1026" type="#_x0000_t202" alt="Text Box 2" style="position:absolute;left:0;text-align:left;margin-left:324.25pt;margin-top:126.1pt;width:223.2pt;height:91.35pt;z-index:251658241;visibility:visible;mso-wrap-style:square;mso-wrap-distance-left:4.5pt;mso-wrap-distance-top:4.5pt;mso-wrap-distance-right:4.5pt;mso-wrap-distance-bottom:4.5pt;mso-position-horizontal:absolute;mso-position-horizontal-relative:page;mso-position-vertical:absolute;mso-position-vertical-relative:page;v-text-anchor:top" wrapcoords="-5 0 21595 0 21595 21600 -5 2160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" filled="f" stroked="f" strokeweight="1pt">
                <v:stroke miterlimit="4"/>
                <v:textbox inset="2.53994mm,2.53994mm,2.53994mm,2.53994mm">
                  <w:txbxContent>
                    <w:p w14:paraId="0F9956DA" w14:textId="77777777" w:rsidR="00731598" w:rsidRPr="0032185A" w:rsidRDefault="00D44846">
                      <w:pPr>
                        <w:widowControl w:val="0"/>
                        <w:rPr>
                          <w:rFonts w:ascii="Arial" w:hAnsi="Arial" w:cs="Arial"/>
                          <w:b/>
                          <w:bCs/>
                          <w:sz w:val="20"/>
                          <w:szCs w:val="20"/>
                        </w:rPr>
                      </w:pPr>
                      <w:r w:rsidRPr="0032185A">
                        <w:rPr>
                          <w:rFonts w:ascii="Arial" w:hAnsi="Arial" w:cs="Arial"/>
                          <w:b/>
                          <w:bCs/>
                          <w:sz w:val="20"/>
                          <w:szCs w:val="20"/>
                        </w:rPr>
                        <w:t>Kontakt dodatkowy:</w:t>
                      </w:r>
                    </w:p>
                    <w:p w14:paraId="08A5A0A5" w14:textId="77777777" w:rsidR="00731598" w:rsidRPr="0032185A" w:rsidRDefault="00D44846">
                      <w:pPr>
                        <w:rPr>
                          <w:rFonts w:ascii="Arial" w:hAnsi="Arial" w:cs="Arial"/>
                          <w:b/>
                          <w:bCs/>
                          <w:sz w:val="20"/>
                          <w:szCs w:val="20"/>
                        </w:rPr>
                      </w:pPr>
                      <w:r w:rsidRPr="0032185A">
                        <w:rPr>
                          <w:rFonts w:ascii="Arial" w:hAnsi="Arial" w:cs="Arial"/>
                          <w:sz w:val="20"/>
                          <w:szCs w:val="20"/>
                        </w:rPr>
                        <w:t xml:space="preserve">Magdalena Szymczak </w:t>
                      </w:r>
                    </w:p>
                    <w:p w14:paraId="55109D4D" w14:textId="0521AA72" w:rsidR="00731598" w:rsidRPr="0032185A" w:rsidRDefault="00D44846">
                      <w:pPr>
                        <w:widowControl w:val="0"/>
                        <w:rPr>
                          <w:rFonts w:ascii="Arial" w:hAnsi="Arial" w:cs="Arial"/>
                          <w:sz w:val="20"/>
                          <w:szCs w:val="20"/>
                        </w:rPr>
                      </w:pPr>
                      <w:r w:rsidRPr="0032185A">
                        <w:rPr>
                          <w:rFonts w:ascii="Arial" w:hAnsi="Arial" w:cs="Arial"/>
                          <w:sz w:val="20"/>
                          <w:szCs w:val="20"/>
                        </w:rPr>
                        <w:t>Fiserv</w:t>
                      </w:r>
                      <w:r w:rsidR="00594D23" w:rsidRPr="0032185A">
                        <w:rPr>
                          <w:rFonts w:ascii="Arial" w:hAnsi="Arial" w:cs="Arial"/>
                          <w:sz w:val="20"/>
                          <w:szCs w:val="20"/>
                        </w:rPr>
                        <w:t xml:space="preserve"> </w:t>
                      </w:r>
                    </w:p>
                    <w:p w14:paraId="796F781F" w14:textId="77777777" w:rsidR="00731598" w:rsidRPr="0032185A" w:rsidRDefault="00D44846">
                      <w:pPr>
                        <w:widowControl w:val="0"/>
                        <w:rPr>
                          <w:rFonts w:ascii="Arial" w:hAnsi="Arial" w:cs="Arial"/>
                          <w:sz w:val="20"/>
                          <w:szCs w:val="20"/>
                        </w:rPr>
                      </w:pPr>
                      <w:r w:rsidRPr="0032185A">
                        <w:rPr>
                          <w:rFonts w:ascii="Arial" w:hAnsi="Arial" w:cs="Arial"/>
                          <w:sz w:val="20"/>
                          <w:szCs w:val="20"/>
                        </w:rPr>
                        <w:t>+48 600 301 966</w:t>
                      </w:r>
                    </w:p>
                    <w:p w14:paraId="446045B5" w14:textId="2B1C439F" w:rsidR="00731598" w:rsidRPr="0032185A" w:rsidRDefault="00FC51ED">
                      <w:pPr>
                        <w:widowControl w:val="0"/>
                        <w:rPr>
                          <w:rFonts w:ascii="Arial" w:hAnsi="Arial" w:cs="Arial"/>
                          <w:sz w:val="20"/>
                          <w:szCs w:val="20"/>
                        </w:rPr>
                      </w:pPr>
                      <w:hyperlink r:id="rId11" w:history="1">
                        <w:r w:rsidR="00AC4F07" w:rsidRPr="00AC4F07">
                          <w:rPr>
                            <w:rStyle w:val="Hipercze"/>
                            <w:rFonts w:ascii="Arial" w:eastAsia="Cambria" w:hAnsi="Arial" w:cs="Arial"/>
                            <w:sz w:val="20"/>
                            <w:szCs w:val="20"/>
                          </w:rPr>
                          <w:t>m</w:t>
                        </w:r>
                        <w:r w:rsidR="00AC4F07" w:rsidRPr="0032185A">
                          <w:rPr>
                            <w:rStyle w:val="Hipercze"/>
                            <w:rFonts w:ascii="Arial" w:eastAsia="Cambria" w:hAnsi="Arial" w:cs="Arial"/>
                            <w:sz w:val="20"/>
                            <w:szCs w:val="20"/>
                          </w:rPr>
                          <w:t xml:space="preserve">agdalena.szymczak@fiserv.com </w:t>
                        </w:r>
                      </w:hyperlink>
                      <w:r w:rsidR="00D44846" w:rsidRPr="0032185A">
                        <w:rPr>
                          <w:rStyle w:val="None"/>
                          <w:rFonts w:ascii="Arial" w:hAnsi="Arial" w:cs="Arial"/>
                          <w:sz w:val="20"/>
                          <w:szCs w:val="20"/>
                        </w:rPr>
                        <w:t xml:space="preserve"> </w:t>
                      </w:r>
                    </w:p>
                  </w:txbxContent>
                </v:textbox>
                <w10:wrap type="through" anchorx="page" anchory="page"/>
              </v:shape>
            </w:pict>
          </mc:Fallback>
        </mc:AlternateContent>
      </w:r>
      <w:r w:rsidRPr="008A3997">
        <w:rPr>
          <w:rStyle w:val="NoneA"/>
          <w:noProof/>
        </w:rPr>
        <mc:AlternateContent>
          <mc:Choice Requires="wps">
            <w:drawing>
              <wp:anchor distT="57150" distB="57150" distL="57150" distR="57150" simplePos="0" relativeHeight="251658242" behindDoc="0" locked="0" layoutInCell="1" allowOverlap="1" wp14:anchorId="3DB197AF" wp14:editId="6114E8DE">
                <wp:simplePos x="0" y="0"/>
                <wp:positionH relativeFrom="page">
                  <wp:posOffset>1053135</wp:posOffset>
                </wp:positionH>
                <wp:positionV relativeFrom="page">
                  <wp:posOffset>1601777</wp:posOffset>
                </wp:positionV>
                <wp:extent cx="2835910" cy="1109892"/>
                <wp:effectExtent l="0" t="0" r="0" b="0"/>
                <wp:wrapThrough wrapText="bothSides" distL="57150" distR="57150">
                  <wp:wrapPolygon edited="1">
                    <wp:start x="0" y="0"/>
                    <wp:lineTo x="21600" y="0"/>
                    <wp:lineTo x="21600" y="21600"/>
                    <wp:lineTo x="0" y="21600"/>
                    <wp:lineTo x="0" y="0"/>
                  </wp:wrapPolygon>
                </wp:wrapThrough>
                <wp:docPr id="1073741828" name="officeArt object" descr="Text Box 3"/>
                <wp:cNvGraphicFramePr/>
                <a:graphic xmlns:a="http://schemas.openxmlformats.org/drawingml/2006/main">
                  <a:graphicData uri="http://schemas.microsoft.com/office/word/2010/wordprocessingShape">
                    <wps:wsp>
                      <wps:cNvSpPr txBox="1"/>
                      <wps:spPr>
                        <a:xfrm>
                          <a:off x="0" y="0"/>
                          <a:ext cx="2835910" cy="1109892"/>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arto="http://schemas.microsoft.com/office/word/2006/arto" val="1"/>
                          </a:ext>
                        </a:extLst>
                      </wps:spPr>
                      <wps:txbx>
                        <w:txbxContent>
                          <w:p w14:paraId="23D30A27" w14:textId="1C3E8379" w:rsidR="00731598" w:rsidRPr="0032185A" w:rsidRDefault="00D44846">
                            <w:pPr>
                              <w:rPr>
                                <w:rStyle w:val="None"/>
                                <w:rFonts w:ascii="Arial" w:hAnsi="Arial" w:cs="Arial"/>
                                <w:b/>
                                <w:bCs/>
                                <w:sz w:val="20"/>
                                <w:szCs w:val="20"/>
                                <w:lang w:val="en-US"/>
                              </w:rPr>
                            </w:pPr>
                            <w:r w:rsidRPr="0032185A">
                              <w:rPr>
                                <w:rStyle w:val="None"/>
                                <w:rFonts w:ascii="Arial" w:hAnsi="Arial" w:cs="Arial"/>
                                <w:b/>
                                <w:bCs/>
                                <w:sz w:val="20"/>
                                <w:szCs w:val="20"/>
                                <w:lang w:val="en-US"/>
                              </w:rPr>
                              <w:t xml:space="preserve">Relacje z </w:t>
                            </w:r>
                            <w:r w:rsidR="00990B52">
                              <w:rPr>
                                <w:rStyle w:val="None"/>
                                <w:rFonts w:ascii="Arial" w:hAnsi="Arial" w:cs="Arial"/>
                                <w:b/>
                                <w:bCs/>
                                <w:sz w:val="20"/>
                                <w:szCs w:val="20"/>
                                <w:lang w:val="en-US"/>
                              </w:rPr>
                              <w:t>m</w:t>
                            </w:r>
                            <w:r w:rsidRPr="0032185A">
                              <w:rPr>
                                <w:rStyle w:val="None"/>
                                <w:rFonts w:ascii="Arial" w:hAnsi="Arial" w:cs="Arial"/>
                                <w:b/>
                                <w:bCs/>
                                <w:sz w:val="20"/>
                                <w:szCs w:val="20"/>
                                <w:lang w:val="en-US"/>
                              </w:rPr>
                              <w:t>ediami:</w:t>
                            </w:r>
                          </w:p>
                          <w:p w14:paraId="7239471E" w14:textId="77777777" w:rsidR="00731598" w:rsidRPr="0032185A" w:rsidRDefault="00515D7D">
                            <w:pPr>
                              <w:rPr>
                                <w:rStyle w:val="None"/>
                                <w:rFonts w:ascii="Arial" w:hAnsi="Arial" w:cs="Arial"/>
                                <w:sz w:val="20"/>
                                <w:szCs w:val="20"/>
                                <w:lang w:val="en-US"/>
                              </w:rPr>
                            </w:pPr>
                            <w:r w:rsidRPr="0032185A">
                              <w:rPr>
                                <w:rStyle w:val="None"/>
                                <w:rFonts w:ascii="Arial" w:hAnsi="Arial" w:cs="Arial"/>
                                <w:sz w:val="20"/>
                                <w:szCs w:val="20"/>
                                <w:lang w:val="en-US"/>
                              </w:rPr>
                              <w:t>Radosław Pupiec</w:t>
                            </w:r>
                          </w:p>
                          <w:p w14:paraId="1A6A38A5" w14:textId="14E1D9EB" w:rsidR="00731598" w:rsidRPr="0032185A" w:rsidRDefault="00712DCC">
                            <w:pPr>
                              <w:rPr>
                                <w:rStyle w:val="None"/>
                                <w:rFonts w:ascii="Arial" w:hAnsi="Arial" w:cs="Arial"/>
                                <w:sz w:val="20"/>
                                <w:szCs w:val="20"/>
                                <w:lang w:val="en-US"/>
                              </w:rPr>
                            </w:pPr>
                            <w:r w:rsidRPr="0032185A">
                              <w:rPr>
                                <w:rStyle w:val="None"/>
                                <w:rFonts w:ascii="Arial" w:hAnsi="Arial" w:cs="Arial"/>
                                <w:sz w:val="20"/>
                                <w:szCs w:val="20"/>
                                <w:lang w:val="en-US"/>
                              </w:rPr>
                              <w:t>Clear Communication Group</w:t>
                            </w:r>
                            <w:r w:rsidR="00E50AF8" w:rsidRPr="0032185A">
                              <w:rPr>
                                <w:rStyle w:val="None"/>
                                <w:rFonts w:ascii="Arial" w:hAnsi="Arial" w:cs="Arial"/>
                                <w:sz w:val="20"/>
                                <w:szCs w:val="20"/>
                                <w:lang w:val="en-US"/>
                              </w:rPr>
                              <w:t xml:space="preserve"> for Fiserv</w:t>
                            </w:r>
                          </w:p>
                          <w:p w14:paraId="780BD766" w14:textId="77777777" w:rsidR="00731598" w:rsidRPr="0032185A" w:rsidRDefault="00D44846">
                            <w:pPr>
                              <w:rPr>
                                <w:rStyle w:val="None"/>
                                <w:rFonts w:ascii="Arial" w:hAnsi="Arial" w:cs="Arial"/>
                                <w:sz w:val="20"/>
                                <w:szCs w:val="20"/>
                                <w:lang w:val="en-US"/>
                              </w:rPr>
                            </w:pPr>
                            <w:r w:rsidRPr="0032185A">
                              <w:rPr>
                                <w:rStyle w:val="None"/>
                                <w:rFonts w:ascii="Arial" w:hAnsi="Arial" w:cs="Arial"/>
                                <w:sz w:val="20"/>
                                <w:szCs w:val="20"/>
                                <w:lang w:val="en-US"/>
                              </w:rPr>
                              <w:t>+48 </w:t>
                            </w:r>
                            <w:r w:rsidR="00422AA4" w:rsidRPr="0032185A">
                              <w:rPr>
                                <w:rStyle w:val="None"/>
                                <w:rFonts w:ascii="Arial" w:hAnsi="Arial" w:cs="Arial"/>
                                <w:sz w:val="20"/>
                                <w:szCs w:val="20"/>
                                <w:lang w:val="en-US"/>
                              </w:rPr>
                              <w:t>517</w:t>
                            </w:r>
                            <w:r w:rsidRPr="0032185A">
                              <w:rPr>
                                <w:rStyle w:val="None"/>
                                <w:rFonts w:ascii="Arial" w:hAnsi="Arial" w:cs="Arial"/>
                                <w:sz w:val="20"/>
                                <w:szCs w:val="20"/>
                                <w:lang w:val="en-US"/>
                              </w:rPr>
                              <w:t> </w:t>
                            </w:r>
                            <w:r w:rsidR="00CD2E17" w:rsidRPr="0032185A">
                              <w:rPr>
                                <w:rStyle w:val="None"/>
                                <w:rFonts w:ascii="Arial" w:hAnsi="Arial" w:cs="Arial"/>
                                <w:sz w:val="20"/>
                                <w:szCs w:val="20"/>
                                <w:lang w:val="en-US"/>
                              </w:rPr>
                              <w:t>595</w:t>
                            </w:r>
                            <w:r w:rsidRPr="0032185A">
                              <w:rPr>
                                <w:rStyle w:val="None"/>
                                <w:rFonts w:ascii="Arial" w:hAnsi="Arial" w:cs="Arial"/>
                                <w:sz w:val="20"/>
                                <w:szCs w:val="20"/>
                                <w:lang w:val="en-US"/>
                              </w:rPr>
                              <w:t> </w:t>
                            </w:r>
                            <w:r w:rsidR="00CD2E17" w:rsidRPr="0032185A">
                              <w:rPr>
                                <w:rStyle w:val="None"/>
                                <w:rFonts w:ascii="Arial" w:hAnsi="Arial" w:cs="Arial"/>
                                <w:sz w:val="20"/>
                                <w:szCs w:val="20"/>
                                <w:lang w:val="en-US"/>
                              </w:rPr>
                              <w:t>218</w:t>
                            </w:r>
                          </w:p>
                          <w:p w14:paraId="79534C80" w14:textId="77777777" w:rsidR="00731598" w:rsidRPr="0032185A" w:rsidRDefault="00846BA1">
                            <w:pPr>
                              <w:rPr>
                                <w:rFonts w:ascii="Arial" w:hAnsi="Arial" w:cs="Arial"/>
                                <w:sz w:val="20"/>
                                <w:szCs w:val="20"/>
                                <w:u w:val="single"/>
                                <w:lang w:val="en-US"/>
                              </w:rPr>
                            </w:pPr>
                            <w:r w:rsidRPr="0032185A">
                              <w:rPr>
                                <w:rFonts w:ascii="Arial" w:hAnsi="Arial" w:cs="Arial"/>
                                <w:sz w:val="20"/>
                                <w:szCs w:val="20"/>
                                <w:u w:val="single"/>
                                <w:lang w:val="en-US"/>
                              </w:rPr>
                              <w:t>radoslaw.pupiec@clearcom.pl</w:t>
                            </w:r>
                          </w:p>
                        </w:txbxContent>
                      </wps:txbx>
                      <wps:bodyPr wrap="square" lIns="91438" tIns="91438" rIns="91438" bIns="91438" numCol="1" anchor="t">
                        <a:noAutofit/>
                      </wps:bodyPr>
                    </wps:wsp>
                  </a:graphicData>
                </a:graphic>
                <wp14:sizeRelV relativeFrom="margin">
                  <wp14:pctHeight>0</wp14:pctHeight>
                </wp14:sizeRelV>
              </wp:anchor>
            </w:drawing>
          </mc:Choice>
          <mc:Fallback>
            <w:pict>
              <v:shape w14:anchorId="3DB197AF" id="_x0000_s1027" type="#_x0000_t202" alt="Text Box 3" style="position:absolute;left:0;text-align:left;margin-left:82.9pt;margin-top:126.1pt;width:223.3pt;height:87.4pt;z-index:251658242;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wrapcoords="0 0 21600 0 21600 21588 0 21588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" filled="f" stroked="f" strokeweight="1pt">
                <v:stroke miterlimit="4"/>
                <v:textbox inset="2.53994mm,2.53994mm,2.53994mm,2.53994mm">
                  <w:txbxContent>
                    <w:p w14:paraId="23D30A27" w14:textId="1C3E8379" w:rsidR="00731598" w:rsidRPr="0032185A" w:rsidRDefault="00D44846">
                      <w:pPr>
                        <w:rPr>
                          <w:rStyle w:val="None"/>
                          <w:rFonts w:ascii="Arial" w:hAnsi="Arial" w:cs="Arial"/>
                          <w:b/>
                          <w:bCs/>
                          <w:sz w:val="20"/>
                          <w:szCs w:val="20"/>
                          <w:lang w:val="en-US"/>
                        </w:rPr>
                      </w:pPr>
                      <w:proofErr w:type="spellStart"/>
                      <w:r w:rsidRPr="0032185A">
                        <w:rPr>
                          <w:rStyle w:val="None"/>
                          <w:rFonts w:ascii="Arial" w:hAnsi="Arial" w:cs="Arial"/>
                          <w:b/>
                          <w:bCs/>
                          <w:sz w:val="20"/>
                          <w:szCs w:val="20"/>
                          <w:lang w:val="en-US"/>
                        </w:rPr>
                        <w:t>Relacje</w:t>
                      </w:r>
                      <w:proofErr w:type="spellEnd"/>
                      <w:r w:rsidRPr="0032185A">
                        <w:rPr>
                          <w:rStyle w:val="None"/>
                          <w:rFonts w:ascii="Arial" w:hAnsi="Arial" w:cs="Arial"/>
                          <w:b/>
                          <w:bCs/>
                          <w:sz w:val="20"/>
                          <w:szCs w:val="20"/>
                          <w:lang w:val="en-US"/>
                        </w:rPr>
                        <w:t xml:space="preserve"> z </w:t>
                      </w:r>
                      <w:proofErr w:type="spellStart"/>
                      <w:r w:rsidR="00990B52">
                        <w:rPr>
                          <w:rStyle w:val="None"/>
                          <w:rFonts w:ascii="Arial" w:hAnsi="Arial" w:cs="Arial"/>
                          <w:b/>
                          <w:bCs/>
                          <w:sz w:val="20"/>
                          <w:szCs w:val="20"/>
                          <w:lang w:val="en-US"/>
                        </w:rPr>
                        <w:t>m</w:t>
                      </w:r>
                      <w:r w:rsidRPr="0032185A">
                        <w:rPr>
                          <w:rStyle w:val="None"/>
                          <w:rFonts w:ascii="Arial" w:hAnsi="Arial" w:cs="Arial"/>
                          <w:b/>
                          <w:bCs/>
                          <w:sz w:val="20"/>
                          <w:szCs w:val="20"/>
                          <w:lang w:val="en-US"/>
                        </w:rPr>
                        <w:t>ediami</w:t>
                      </w:r>
                      <w:proofErr w:type="spellEnd"/>
                      <w:r w:rsidRPr="0032185A">
                        <w:rPr>
                          <w:rStyle w:val="None"/>
                          <w:rFonts w:ascii="Arial" w:hAnsi="Arial" w:cs="Arial"/>
                          <w:b/>
                          <w:bCs/>
                          <w:sz w:val="20"/>
                          <w:szCs w:val="20"/>
                          <w:lang w:val="en-US"/>
                        </w:rPr>
                        <w:t>:</w:t>
                      </w:r>
                    </w:p>
                    <w:p w14:paraId="7239471E" w14:textId="77777777" w:rsidR="00731598" w:rsidRPr="0032185A" w:rsidRDefault="00515D7D">
                      <w:pPr>
                        <w:rPr>
                          <w:rStyle w:val="None"/>
                          <w:rFonts w:ascii="Arial" w:hAnsi="Arial" w:cs="Arial"/>
                          <w:sz w:val="20"/>
                          <w:szCs w:val="20"/>
                          <w:lang w:val="en-US"/>
                        </w:rPr>
                      </w:pPr>
                      <w:r w:rsidRPr="0032185A">
                        <w:rPr>
                          <w:rStyle w:val="None"/>
                          <w:rFonts w:ascii="Arial" w:hAnsi="Arial" w:cs="Arial"/>
                          <w:sz w:val="20"/>
                          <w:szCs w:val="20"/>
                          <w:lang w:val="en-US"/>
                        </w:rPr>
                        <w:t>Radosław Pupiec</w:t>
                      </w:r>
                    </w:p>
                    <w:p w14:paraId="1A6A38A5" w14:textId="14E1D9EB" w:rsidR="00731598" w:rsidRPr="0032185A" w:rsidRDefault="00712DCC">
                      <w:pPr>
                        <w:rPr>
                          <w:rStyle w:val="None"/>
                          <w:rFonts w:ascii="Arial" w:hAnsi="Arial" w:cs="Arial"/>
                          <w:sz w:val="20"/>
                          <w:szCs w:val="20"/>
                          <w:lang w:val="en-US"/>
                        </w:rPr>
                      </w:pPr>
                      <w:r w:rsidRPr="0032185A">
                        <w:rPr>
                          <w:rStyle w:val="None"/>
                          <w:rFonts w:ascii="Arial" w:hAnsi="Arial" w:cs="Arial"/>
                          <w:sz w:val="20"/>
                          <w:szCs w:val="20"/>
                          <w:lang w:val="en-US"/>
                        </w:rPr>
                        <w:t>Clear Communication Group</w:t>
                      </w:r>
                      <w:r w:rsidR="00E50AF8" w:rsidRPr="0032185A">
                        <w:rPr>
                          <w:rStyle w:val="None"/>
                          <w:rFonts w:ascii="Arial" w:hAnsi="Arial" w:cs="Arial"/>
                          <w:sz w:val="20"/>
                          <w:szCs w:val="20"/>
                          <w:lang w:val="en-US"/>
                        </w:rPr>
                        <w:t xml:space="preserve"> for Fiserv</w:t>
                      </w:r>
                    </w:p>
                    <w:p w14:paraId="780BD766" w14:textId="77777777" w:rsidR="00731598" w:rsidRPr="0032185A" w:rsidRDefault="00D44846">
                      <w:pPr>
                        <w:rPr>
                          <w:rStyle w:val="None"/>
                          <w:rFonts w:ascii="Arial" w:hAnsi="Arial" w:cs="Arial"/>
                          <w:sz w:val="20"/>
                          <w:szCs w:val="20"/>
                          <w:lang w:val="en-US"/>
                        </w:rPr>
                      </w:pPr>
                      <w:r w:rsidRPr="0032185A">
                        <w:rPr>
                          <w:rStyle w:val="None"/>
                          <w:rFonts w:ascii="Arial" w:hAnsi="Arial" w:cs="Arial"/>
                          <w:sz w:val="20"/>
                          <w:szCs w:val="20"/>
                          <w:lang w:val="en-US"/>
                        </w:rPr>
                        <w:t>+48 </w:t>
                      </w:r>
                      <w:r w:rsidR="00422AA4" w:rsidRPr="0032185A">
                        <w:rPr>
                          <w:rStyle w:val="None"/>
                          <w:rFonts w:ascii="Arial" w:hAnsi="Arial" w:cs="Arial"/>
                          <w:sz w:val="20"/>
                          <w:szCs w:val="20"/>
                          <w:lang w:val="en-US"/>
                        </w:rPr>
                        <w:t>517</w:t>
                      </w:r>
                      <w:r w:rsidRPr="0032185A">
                        <w:rPr>
                          <w:rStyle w:val="None"/>
                          <w:rFonts w:ascii="Arial" w:hAnsi="Arial" w:cs="Arial"/>
                          <w:sz w:val="20"/>
                          <w:szCs w:val="20"/>
                          <w:lang w:val="en-US"/>
                        </w:rPr>
                        <w:t> </w:t>
                      </w:r>
                      <w:r w:rsidR="00CD2E17" w:rsidRPr="0032185A">
                        <w:rPr>
                          <w:rStyle w:val="None"/>
                          <w:rFonts w:ascii="Arial" w:hAnsi="Arial" w:cs="Arial"/>
                          <w:sz w:val="20"/>
                          <w:szCs w:val="20"/>
                          <w:lang w:val="en-US"/>
                        </w:rPr>
                        <w:t>595</w:t>
                      </w:r>
                      <w:r w:rsidRPr="0032185A">
                        <w:rPr>
                          <w:rStyle w:val="None"/>
                          <w:rFonts w:ascii="Arial" w:hAnsi="Arial" w:cs="Arial"/>
                          <w:sz w:val="20"/>
                          <w:szCs w:val="20"/>
                          <w:lang w:val="en-US"/>
                        </w:rPr>
                        <w:t> </w:t>
                      </w:r>
                      <w:r w:rsidR="00CD2E17" w:rsidRPr="0032185A">
                        <w:rPr>
                          <w:rStyle w:val="None"/>
                          <w:rFonts w:ascii="Arial" w:hAnsi="Arial" w:cs="Arial"/>
                          <w:sz w:val="20"/>
                          <w:szCs w:val="20"/>
                          <w:lang w:val="en-US"/>
                        </w:rPr>
                        <w:t>218</w:t>
                      </w:r>
                    </w:p>
                    <w:p w14:paraId="79534C80" w14:textId="77777777" w:rsidR="00731598" w:rsidRPr="0032185A" w:rsidRDefault="00846BA1">
                      <w:pPr>
                        <w:rPr>
                          <w:rFonts w:ascii="Arial" w:hAnsi="Arial" w:cs="Arial"/>
                          <w:sz w:val="20"/>
                          <w:szCs w:val="20"/>
                          <w:u w:val="single"/>
                          <w:lang w:val="en-US"/>
                        </w:rPr>
                      </w:pPr>
                      <w:r w:rsidRPr="0032185A">
                        <w:rPr>
                          <w:rFonts w:ascii="Arial" w:hAnsi="Arial" w:cs="Arial"/>
                          <w:sz w:val="20"/>
                          <w:szCs w:val="20"/>
                          <w:u w:val="single"/>
                          <w:lang w:val="en-US"/>
                        </w:rPr>
                        <w:t>radoslaw.pupiec@clearcom.pl</w:t>
                      </w:r>
                    </w:p>
                  </w:txbxContent>
                </v:textbox>
                <w10:wrap type="through" anchorx="page" anchory="page"/>
              </v:shape>
            </w:pict>
          </mc:Fallback>
        </mc:AlternateContent>
      </w:r>
    </w:p>
    <w:p w14:paraId="748DACFC" w14:textId="77777777" w:rsidR="00731598" w:rsidRPr="008A3997" w:rsidRDefault="00D44846">
      <w:pPr>
        <w:widowControl w:val="0"/>
        <w:rPr>
          <w:rStyle w:val="None"/>
          <w:rFonts w:ascii="Calibri" w:eastAsia="Calibri" w:hAnsi="Calibri" w:cs="Calibri"/>
          <w:sz w:val="28"/>
          <w:szCs w:val="28"/>
        </w:rPr>
      </w:pPr>
      <w:r w:rsidRPr="008A3997">
        <w:rPr>
          <w:rStyle w:val="None"/>
          <w:rFonts w:ascii="Calibri" w:eastAsia="Calibri" w:hAnsi="Calibri" w:cs="Calibri"/>
          <w:noProof/>
        </w:rPr>
        <mc:AlternateContent>
          <mc:Choice Requires="wps">
            <w:drawing>
              <wp:anchor distT="57150" distB="57150" distL="57150" distR="57150" simplePos="0" relativeHeight="251658243" behindDoc="0" locked="0" layoutInCell="1" allowOverlap="1" wp14:anchorId="7A3673BF" wp14:editId="16036432">
                <wp:simplePos x="0" y="0"/>
                <wp:positionH relativeFrom="page">
                  <wp:posOffset>1050289</wp:posOffset>
                </wp:positionH>
                <wp:positionV relativeFrom="page">
                  <wp:posOffset>1392555</wp:posOffset>
                </wp:positionV>
                <wp:extent cx="2019300" cy="355600"/>
                <wp:effectExtent l="0" t="0" r="0" b="0"/>
                <wp:wrapThrough wrapText="bothSides" distL="57150" distR="57150">
                  <wp:wrapPolygon edited="1">
                    <wp:start x="0" y="0"/>
                    <wp:lineTo x="21600" y="0"/>
                    <wp:lineTo x="21600" y="21600"/>
                    <wp:lineTo x="0" y="21600"/>
                    <wp:lineTo x="0" y="0"/>
                  </wp:wrapPolygon>
                </wp:wrapThrough>
                <wp:docPr id="1073741829" name="officeArt object" descr="Text Box 5"/>
                <wp:cNvGraphicFramePr/>
                <a:graphic xmlns:a="http://schemas.openxmlformats.org/drawingml/2006/main">
                  <a:graphicData uri="http://schemas.microsoft.com/office/word/2010/wordprocessingShape">
                    <wps:wsp>
                      <wps:cNvSpPr txBox="1"/>
                      <wps:spPr>
                        <a:xfrm>
                          <a:off x="0" y="0"/>
                          <a:ext cx="2019300" cy="355600"/>
                        </a:xfrm>
                        <a:prstGeom prst="rect">
                          <a:avLst/>
                        </a:prstGeom>
                        <a:noFill/>
                        <a:ln w="12700" cap="flat">
                          <a:noFill/>
                          <a:miter lim="400000"/>
                        </a:ln>
                        <a:effectLst/>
                      </wps:spPr>
                      <wps:txbx>
                        <w:txbxContent>
                          <w:p w14:paraId="33659F2C" w14:textId="77777777" w:rsidR="00731598" w:rsidRPr="0032185A" w:rsidRDefault="00D44846">
                            <w:pPr>
                              <w:pStyle w:val="ContactInformation"/>
                              <w:rPr>
                                <w:rFonts w:ascii="Arial" w:hAnsi="Arial" w:cs="Arial"/>
                              </w:rPr>
                            </w:pPr>
                            <w:r w:rsidRPr="0032185A">
                              <w:rPr>
                                <w:rStyle w:val="NoneA"/>
                                <w:rFonts w:ascii="Arial" w:hAnsi="Arial" w:cs="Arial"/>
                              </w:rPr>
                              <w:t>Więcej informacji:</w:t>
                            </w:r>
                          </w:p>
                        </w:txbxContent>
                      </wps:txbx>
                      <wps:bodyPr wrap="square" lIns="91438" tIns="91438" rIns="91438" bIns="91438" numCol="1" anchor="t">
                        <a:noAutofit/>
                      </wps:bodyPr>
                    </wps:wsp>
                  </a:graphicData>
                </a:graphic>
              </wp:anchor>
            </w:drawing>
          </mc:Choice>
          <mc:Fallback>
            <w:pict>
              <v:shape w14:anchorId="7A3673BF" id="_x0000_s1028" type="#_x0000_t202" alt="Text Box 5" style="position:absolute;margin-left:82.7pt;margin-top:109.65pt;width:159pt;height:28pt;z-index:251658243;visibility:visible;mso-wrap-style:square;mso-wrap-distance-left:4.5pt;mso-wrap-distance-top:4.5pt;mso-wrap-distance-right:4.5pt;mso-wrap-distance-bottom:4.5pt;mso-position-horizontal:absolute;mso-position-horizontal-relative:page;mso-position-vertical:absolute;mso-position-vertical-relative:page;v-text-anchor:top" wrapcoords="-7 0 21593 0 21593 21600 -7 2160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" filled="f" stroked="f" strokeweight="1pt">
                <v:stroke miterlimit="4"/>
                <v:textbox inset="2.53994mm,2.53994mm,2.53994mm,2.53994mm">
                  <w:txbxContent>
                    <w:p w14:paraId="33659F2C" w14:textId="77777777" w:rsidR="00731598" w:rsidRPr="0032185A" w:rsidRDefault="00D44846">
                      <w:pPr>
                        <w:pStyle w:val="ContactInformation"/>
                        <w:rPr>
                          <w:rFonts w:ascii="Arial" w:hAnsi="Arial" w:cs="Arial"/>
                        </w:rPr>
                      </w:pPr>
                      <w:proofErr w:type="spellStart"/>
                      <w:r w:rsidRPr="0032185A">
                        <w:rPr>
                          <w:rStyle w:val="NoneA"/>
                          <w:rFonts w:ascii="Arial" w:hAnsi="Arial" w:cs="Arial"/>
                        </w:rPr>
                        <w:t>Więcej</w:t>
                      </w:r>
                      <w:proofErr w:type="spellEnd"/>
                      <w:r w:rsidRPr="0032185A">
                        <w:rPr>
                          <w:rStyle w:val="NoneA"/>
                          <w:rFonts w:ascii="Arial" w:hAnsi="Arial" w:cs="Arial"/>
                        </w:rPr>
                        <w:t xml:space="preserve"> </w:t>
                      </w:r>
                      <w:proofErr w:type="spellStart"/>
                      <w:r w:rsidRPr="0032185A">
                        <w:rPr>
                          <w:rStyle w:val="NoneA"/>
                          <w:rFonts w:ascii="Arial" w:hAnsi="Arial" w:cs="Arial"/>
                        </w:rPr>
                        <w:t>informacji</w:t>
                      </w:r>
                      <w:proofErr w:type="spellEnd"/>
                      <w:r w:rsidRPr="0032185A">
                        <w:rPr>
                          <w:rStyle w:val="NoneA"/>
                          <w:rFonts w:ascii="Arial" w:hAnsi="Arial" w:cs="Arial"/>
                        </w:rPr>
                        <w:t>:</w:t>
                      </w:r>
                    </w:p>
                  </w:txbxContent>
                </v:textbox>
                <w10:wrap type="through" anchorx="page" anchory="page"/>
              </v:shape>
            </w:pict>
          </mc:Fallback>
        </mc:AlternateContent>
      </w:r>
    </w:p>
    <w:p w14:paraId="7A323F39" w14:textId="77777777" w:rsidR="00731598" w:rsidRPr="008A3997" w:rsidRDefault="00731598">
      <w:pPr>
        <w:pStyle w:val="ForImmediateRelease"/>
        <w:rPr>
          <w:rStyle w:val="None"/>
          <w:rFonts w:ascii="Calibri" w:eastAsia="Calibri" w:hAnsi="Calibri" w:cs="Calibri"/>
          <w:color w:val="FFFFFF"/>
          <w:u w:color="FFFFFF"/>
        </w:rPr>
      </w:pPr>
    </w:p>
    <w:p w14:paraId="74B05B53" w14:textId="77777777" w:rsidR="00731598" w:rsidRPr="008A3997" w:rsidRDefault="00731598">
      <w:pPr>
        <w:pStyle w:val="ForImmediateRelease"/>
        <w:rPr>
          <w:rStyle w:val="None"/>
          <w:rFonts w:ascii="Calibri" w:eastAsia="Calibri" w:hAnsi="Calibri" w:cs="Calibri"/>
          <w:color w:val="FFFFFF"/>
          <w:u w:color="FFFFFF"/>
        </w:rPr>
      </w:pPr>
    </w:p>
    <w:p w14:paraId="2CAC7577" w14:textId="77777777" w:rsidR="00731598" w:rsidRPr="008A3997" w:rsidRDefault="00731598">
      <w:pPr>
        <w:pStyle w:val="ForImmediateRelease"/>
        <w:rPr>
          <w:rStyle w:val="None"/>
          <w:rFonts w:ascii="Calibri" w:eastAsia="Calibri" w:hAnsi="Calibri" w:cs="Calibri"/>
          <w:color w:val="FFFFFF"/>
          <w:u w:color="FFFFFF"/>
        </w:rPr>
      </w:pPr>
    </w:p>
    <w:p w14:paraId="6F2328E0" w14:textId="77777777" w:rsidR="00731598" w:rsidRPr="008A3997" w:rsidRDefault="00731598">
      <w:pPr>
        <w:pStyle w:val="ForImmediateRelease"/>
        <w:rPr>
          <w:rStyle w:val="None"/>
          <w:rFonts w:ascii="Calibri" w:eastAsia="Calibri" w:hAnsi="Calibri" w:cs="Calibri"/>
          <w:color w:val="FFFFFF"/>
          <w:u w:color="FFFFFF"/>
        </w:rPr>
      </w:pPr>
    </w:p>
    <w:p w14:paraId="32E400A1" w14:textId="77777777" w:rsidR="00731598" w:rsidRPr="008A3997" w:rsidRDefault="00D44846">
      <w:pPr>
        <w:rPr>
          <w:rStyle w:val="None"/>
          <w:rFonts w:ascii="Calibri" w:eastAsia="Calibri" w:hAnsi="Calibri" w:cs="Calibri"/>
        </w:rPr>
      </w:pPr>
      <w:r w:rsidRPr="008A3997">
        <w:rPr>
          <w:rStyle w:val="None"/>
          <w:rFonts w:ascii="Calibri" w:eastAsia="Calibri" w:hAnsi="Calibri" w:cs="Calibri"/>
          <w:noProof/>
        </w:rPr>
        <mc:AlternateContent>
          <mc:Choice Requires="wps">
            <w:drawing>
              <wp:anchor distT="0" distB="0" distL="0" distR="0" simplePos="0" relativeHeight="251658240" behindDoc="1" locked="0" layoutInCell="1" allowOverlap="1" wp14:anchorId="1B2784BE" wp14:editId="561C37CD">
                <wp:simplePos x="0" y="0"/>
                <wp:positionH relativeFrom="column">
                  <wp:posOffset>12699</wp:posOffset>
                </wp:positionH>
                <wp:positionV relativeFrom="line">
                  <wp:posOffset>36829</wp:posOffset>
                </wp:positionV>
                <wp:extent cx="5715002" cy="0"/>
                <wp:effectExtent l="0" t="0" r="0" b="0"/>
                <wp:wrapNone/>
                <wp:docPr id="1073741830" name="officeArt object" descr="Line 4"/>
                <wp:cNvGraphicFramePr/>
                <a:graphic xmlns:a="http://schemas.openxmlformats.org/drawingml/2006/main">
                  <a:graphicData uri="http://schemas.microsoft.com/office/word/2010/wordprocessingShape">
                    <wps:wsp>
                      <wps:cNvCnPr/>
                      <wps:spPr>
                        <a:xfrm>
                          <a:off x="0" y="0"/>
                          <a:ext cx="5715002" cy="0"/>
                        </a:xfrm>
                        <a:prstGeom prst="line">
                          <a:avLst/>
                        </a:prstGeom>
                        <a:noFill/>
                        <a:ln w="12700" cap="flat">
                          <a:solidFill>
                            <a:srgbClr val="000000"/>
                          </a:solidFill>
                          <a:prstDash val="solid"/>
                          <a:round/>
                        </a:ln>
                        <a:effectLst/>
                      </wps:spPr>
                      <wps:bodyPr/>
                    </wps:wsp>
                  </a:graphicData>
                </a:graphic>
              </wp:anchor>
            </w:drawing>
          </mc:Choice>
          <mc:Fallback>
            <w:pict>
              <v:line w14:anchorId="01150511" id="officeArt object" o:spid="_x0000_s1026" alt="Line 4" style="position:absolute;z-index:-251658240;visibility:visible;mso-wrap-style:square;mso-wrap-distance-left:0;mso-wrap-distance-top:0;mso-wrap-distance-right:0;mso-wrap-distance-bottom:0;mso-position-horizontal:absolute;mso-position-horizontal-relative:text;mso-position-vertical:absolute;mso-position-vertical-relative:line" from="1pt,2.9pt" to="45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" strokeweight="1pt">
                <w10:wrap anchory="line"/>
              </v:line>
            </w:pict>
          </mc:Fallback>
        </mc:AlternateContent>
      </w:r>
    </w:p>
    <w:p w14:paraId="1E99646A" w14:textId="77777777" w:rsidR="001C7DCB" w:rsidRPr="001C7DCB" w:rsidRDefault="001C7DCB" w:rsidP="001C7DCB">
      <w:pPr>
        <w:jc w:val="center"/>
        <w:rPr>
          <w:rFonts w:ascii="Arial" w:eastAsia="Arial" w:hAnsi="Arial" w:cs="Arial"/>
          <w:b/>
          <w:bCs/>
          <w:sz w:val="22"/>
          <w:szCs w:val="22"/>
        </w:rPr>
      </w:pPr>
      <w:bookmarkStart w:id="0" w:name="_Hlk126316207"/>
    </w:p>
    <w:p w14:paraId="7DADF465" w14:textId="4924AFD9" w:rsidR="001C7DCB" w:rsidRPr="001C7DCB" w:rsidRDefault="001C7DCB" w:rsidP="001C7DCB">
      <w:pPr>
        <w:jc w:val="center"/>
        <w:rPr>
          <w:sz w:val="22"/>
          <w:szCs w:val="22"/>
        </w:rPr>
      </w:pPr>
      <w:r w:rsidRPr="001C7DCB">
        <w:rPr>
          <w:rFonts w:ascii="Arial" w:hAnsi="Arial" w:cs="Arial"/>
          <w:b/>
          <w:bCs/>
          <w:sz w:val="28"/>
          <w:szCs w:val="28"/>
        </w:rPr>
        <w:t>Nowa aplikacja PolCard</w:t>
      </w:r>
      <w:r w:rsidR="007665A8" w:rsidRPr="007665A8">
        <w:rPr>
          <w:rFonts w:ascii="Arial" w:hAnsi="Arial" w:cs="Arial"/>
          <w:b/>
          <w:bCs/>
          <w:sz w:val="28"/>
          <w:szCs w:val="28"/>
        </w:rPr>
        <w:t>®</w:t>
      </w:r>
      <w:r w:rsidRPr="001C7DCB">
        <w:rPr>
          <w:rFonts w:ascii="Arial" w:hAnsi="Arial" w:cs="Arial"/>
          <w:b/>
          <w:bCs/>
          <w:sz w:val="28"/>
          <w:szCs w:val="28"/>
        </w:rPr>
        <w:t xml:space="preserve"> Pay usprawnia i podnosi bezpieczeństwo wpłaty gotówki na konto przy użyciu terminala</w:t>
      </w:r>
    </w:p>
    <w:p w14:paraId="1585C83F" w14:textId="77777777" w:rsidR="001C7DCB" w:rsidRPr="0042025D" w:rsidRDefault="001C7DCB" w:rsidP="001C7DCB">
      <w:pPr>
        <w:jc w:val="both"/>
      </w:pPr>
    </w:p>
    <w:p w14:paraId="485FCE9C" w14:textId="22F3F547" w:rsidR="001C7DCB" w:rsidRPr="001C7DCB" w:rsidRDefault="001C7DCB" w:rsidP="001C7DCB">
      <w:pPr>
        <w:pStyle w:val="paragraph"/>
        <w:shd w:val="clear" w:color="auto" w:fill="FFFFFF" w:themeFill="background1"/>
        <w:spacing w:before="0" w:beforeAutospacing="0" w:after="0" w:afterAutospacing="0"/>
        <w:jc w:val="both"/>
        <w:textAlignment w:val="baseline"/>
        <w:rPr>
          <w:rFonts w:ascii="Arial" w:hAnsi="Arial" w:cs="Arial"/>
          <w:b/>
          <w:bCs/>
          <w:sz w:val="22"/>
          <w:szCs w:val="22"/>
        </w:rPr>
      </w:pPr>
      <w:r w:rsidRPr="001C7DCB">
        <w:rPr>
          <w:rFonts w:ascii="Arial" w:hAnsi="Arial" w:cs="Arial"/>
          <w:b/>
          <w:bCs/>
          <w:sz w:val="22"/>
          <w:szCs w:val="22"/>
        </w:rPr>
        <w:t xml:space="preserve">Aplikacja </w:t>
      </w:r>
      <w:r w:rsidRPr="001C7DCB">
        <w:rPr>
          <w:rFonts w:ascii="Arial" w:hAnsi="Arial" w:cs="Arial"/>
          <w:b/>
          <w:sz w:val="22"/>
          <w:szCs w:val="22"/>
        </w:rPr>
        <w:t>PolCard</w:t>
      </w:r>
      <w:r w:rsidR="007665A8" w:rsidRPr="007665A8">
        <w:rPr>
          <w:rFonts w:ascii="Arial" w:hAnsi="Arial" w:cs="Arial"/>
          <w:b/>
          <w:sz w:val="22"/>
          <w:szCs w:val="22"/>
        </w:rPr>
        <w:t>®</w:t>
      </w:r>
      <w:r w:rsidRPr="001C7DCB">
        <w:rPr>
          <w:rFonts w:ascii="Arial" w:hAnsi="Arial" w:cs="Arial"/>
          <w:b/>
          <w:sz w:val="22"/>
          <w:szCs w:val="22"/>
        </w:rPr>
        <w:t xml:space="preserve"> Pay </w:t>
      </w:r>
      <w:r w:rsidRPr="001C7DCB">
        <w:rPr>
          <w:rFonts w:ascii="Arial" w:hAnsi="Arial" w:cs="Arial"/>
          <w:b/>
          <w:bCs/>
          <w:sz w:val="22"/>
          <w:szCs w:val="22"/>
        </w:rPr>
        <w:t>ułatwia i przyspiesza</w:t>
      </w:r>
      <w:r w:rsidRPr="001C7DCB">
        <w:rPr>
          <w:rFonts w:ascii="Arial" w:hAnsi="Arial" w:cs="Arial"/>
          <w:b/>
          <w:bCs/>
          <w:color w:val="000000" w:themeColor="text1"/>
          <w:sz w:val="22"/>
          <w:szCs w:val="22"/>
        </w:rPr>
        <w:t xml:space="preserve"> proces wpłaty pieniędzy na konto za pośrednictwem terminala płatniczego. Od teraz konsumenci, którzy zechcą skorzystać z tego rozwiązania, będą</w:t>
      </w:r>
      <w:r w:rsidRPr="001C7DCB">
        <w:rPr>
          <w:rFonts w:ascii="Arial" w:hAnsi="Arial" w:cs="Arial"/>
          <w:b/>
          <w:bCs/>
          <w:color w:val="000000" w:themeColor="text1"/>
          <w:sz w:val="22"/>
          <w:szCs w:val="22"/>
          <w:shd w:val="clear" w:color="auto" w:fill="FFFFFF" w:themeFill="background1"/>
        </w:rPr>
        <w:t xml:space="preserve"> </w:t>
      </w:r>
      <w:r w:rsidRPr="001C7DCB">
        <w:rPr>
          <w:rFonts w:ascii="Arial" w:hAnsi="Arial" w:cs="Arial"/>
          <w:b/>
          <w:bCs/>
          <w:color w:val="000000" w:themeColor="text1"/>
          <w:sz w:val="22"/>
          <w:szCs w:val="22"/>
        </w:rPr>
        <w:t xml:space="preserve">mogli uzupełnić niezbędne dane na swoim telefonie przed przybyciem do sklepu. Z usługi korzystają już klienci sieci </w:t>
      </w:r>
      <w:r w:rsidRPr="001C7DCB">
        <w:rPr>
          <w:rFonts w:ascii="Arial" w:hAnsi="Arial" w:cs="Arial"/>
          <w:b/>
          <w:bCs/>
          <w:sz w:val="22"/>
          <w:szCs w:val="22"/>
        </w:rPr>
        <w:t>Żabka i Empik. Już wkrótce rozszerzenie usługi będzie dostępne także dla innych punktów handlowo-usługowych.</w:t>
      </w:r>
    </w:p>
    <w:p w14:paraId="1E861994" w14:textId="77777777" w:rsidR="001C7DCB" w:rsidRPr="001C7DCB" w:rsidRDefault="001C7DCB" w:rsidP="001C7DCB">
      <w:pPr>
        <w:pStyle w:val="paragraph"/>
        <w:shd w:val="clear" w:color="auto" w:fill="FFFFFF" w:themeFill="background1"/>
        <w:spacing w:before="0" w:beforeAutospacing="0" w:after="0" w:afterAutospacing="0"/>
        <w:jc w:val="both"/>
        <w:textAlignment w:val="baseline"/>
        <w:rPr>
          <w:rFonts w:ascii="Arial" w:hAnsi="Arial" w:cs="Arial"/>
          <w:b/>
          <w:bCs/>
          <w:sz w:val="22"/>
          <w:szCs w:val="22"/>
        </w:rPr>
      </w:pPr>
    </w:p>
    <w:p w14:paraId="1990139E" w14:textId="60611B9C" w:rsidR="001C7DCB" w:rsidRPr="001C7DCB" w:rsidRDefault="004A0466" w:rsidP="001C7DCB">
      <w:pPr>
        <w:jc w:val="both"/>
        <w:rPr>
          <w:rFonts w:ascii="Arial" w:hAnsi="Arial" w:cs="Arial"/>
          <w:sz w:val="22"/>
          <w:szCs w:val="22"/>
        </w:rPr>
      </w:pPr>
      <w:r w:rsidRPr="00303A37">
        <w:rPr>
          <w:rFonts w:ascii="Arial" w:hAnsi="Arial" w:cs="Arial"/>
          <w:b/>
          <w:bCs/>
          <w:sz w:val="22"/>
          <w:szCs w:val="22"/>
        </w:rPr>
        <w:t>Warszawa,</w:t>
      </w:r>
      <w:r w:rsidR="00BE58A8" w:rsidRPr="00303A37">
        <w:rPr>
          <w:rFonts w:ascii="Arial" w:hAnsi="Arial" w:cs="Arial"/>
          <w:b/>
          <w:bCs/>
          <w:sz w:val="22"/>
          <w:szCs w:val="22"/>
        </w:rPr>
        <w:t xml:space="preserve"> </w:t>
      </w:r>
      <w:r w:rsidR="00785F50">
        <w:rPr>
          <w:rFonts w:ascii="Arial" w:hAnsi="Arial" w:cs="Arial"/>
          <w:b/>
          <w:bCs/>
          <w:sz w:val="22"/>
          <w:szCs w:val="22"/>
        </w:rPr>
        <w:t>20</w:t>
      </w:r>
      <w:r w:rsidR="00BE58A8" w:rsidRPr="00303A37">
        <w:rPr>
          <w:rFonts w:ascii="Arial" w:hAnsi="Arial" w:cs="Arial"/>
          <w:b/>
          <w:bCs/>
          <w:sz w:val="22"/>
          <w:szCs w:val="22"/>
        </w:rPr>
        <w:t xml:space="preserve"> marca</w:t>
      </w:r>
      <w:r w:rsidRPr="00303A37">
        <w:rPr>
          <w:rFonts w:ascii="Arial" w:hAnsi="Arial" w:cs="Arial"/>
          <w:b/>
          <w:bCs/>
          <w:sz w:val="22"/>
          <w:szCs w:val="22"/>
        </w:rPr>
        <w:t xml:space="preserve"> 2023</w:t>
      </w:r>
      <w:r w:rsidR="00BE58A8" w:rsidRPr="00303A37">
        <w:rPr>
          <w:rFonts w:ascii="Arial" w:hAnsi="Arial" w:cs="Arial"/>
          <w:b/>
          <w:bCs/>
          <w:sz w:val="22"/>
          <w:szCs w:val="22"/>
        </w:rPr>
        <w:t xml:space="preserve"> r</w:t>
      </w:r>
      <w:r w:rsidRPr="00303A37">
        <w:rPr>
          <w:rFonts w:ascii="Arial" w:hAnsi="Arial" w:cs="Arial"/>
          <w:b/>
          <w:bCs/>
          <w:sz w:val="22"/>
          <w:szCs w:val="22"/>
        </w:rPr>
        <w:t>.</w:t>
      </w:r>
      <w:r w:rsidR="00303A37">
        <w:rPr>
          <w:rFonts w:ascii="Arial" w:hAnsi="Arial" w:cs="Arial"/>
          <w:sz w:val="22"/>
          <w:szCs w:val="22"/>
        </w:rPr>
        <w:t xml:space="preserve"> </w:t>
      </w:r>
      <w:r w:rsidR="001C7DCB" w:rsidRPr="001C7DCB">
        <w:rPr>
          <w:rFonts w:ascii="Arial" w:hAnsi="Arial" w:cs="Arial"/>
          <w:sz w:val="22"/>
          <w:szCs w:val="22"/>
        </w:rPr>
        <w:t>Jeszcze do niedawna warunkiem skorzystania z usługi wpłaty gotówki na konto w kasie sklepu było podanie przez wpłacającego swoich danych osobowych kasjerowi. Następnie klient przykładał kartę do terminala PolCard from Fiserv i akceptował transakcję kodem PIN. Aby przyspieszyć i ułatwić cały proces korzystania z usługi „Wpłata kartą” firma Fiserv Polska stworzyła aplikację PolCard Pay, dzięki której konsumenci mogą wcześniej, w dogodnym dla siebie czasie i miejscu, zarejestrować niezbędne dane osobowe w swoim telefonie, a następnie wpłacić pieniądze w wybranym sklepie.</w:t>
      </w:r>
    </w:p>
    <w:p w14:paraId="474D4780" w14:textId="77777777" w:rsidR="001C7DCB" w:rsidRPr="006242C5" w:rsidRDefault="001C7DCB" w:rsidP="001C7DCB">
      <w:pPr>
        <w:jc w:val="both"/>
        <w:rPr>
          <w:rFonts w:ascii="Arial" w:hAnsi="Arial" w:cs="Arial"/>
        </w:rPr>
      </w:pPr>
    </w:p>
    <w:p w14:paraId="7ABCCEB1" w14:textId="58678469" w:rsidR="001C7DCB" w:rsidRPr="001C7DCB" w:rsidRDefault="001C7DCB" w:rsidP="001C7DCB">
      <w:pPr>
        <w:jc w:val="both"/>
        <w:rPr>
          <w:rFonts w:ascii="Arial" w:hAnsi="Arial" w:cs="Arial"/>
          <w:sz w:val="22"/>
          <w:szCs w:val="22"/>
        </w:rPr>
      </w:pPr>
      <w:r w:rsidRPr="001C7DCB">
        <w:rPr>
          <w:rFonts w:ascii="Arial" w:hAnsi="Arial" w:cs="Arial"/>
          <w:i/>
          <w:iCs/>
          <w:sz w:val="22"/>
          <w:szCs w:val="22"/>
        </w:rPr>
        <w:t>– Zainteresowanie opcją wpłaty pieniędzy na konto za pośrednictwem terminala systematycznie rośnie. Dotychczas była ona dostępna tylko w sklepach Żabka oraz salonach Empik. Aplikacja PolCard Pay pozwoli na rozszerzenie usługi także dla innych punktów. Dzięki tej możliwości konsumenci nie</w:t>
      </w:r>
      <w:r w:rsidRPr="001C7DCB" w:rsidDel="001779F6">
        <w:rPr>
          <w:rFonts w:ascii="Arial" w:hAnsi="Arial" w:cs="Arial"/>
          <w:i/>
          <w:iCs/>
          <w:sz w:val="22"/>
          <w:szCs w:val="22"/>
        </w:rPr>
        <w:t xml:space="preserve"> </w:t>
      </w:r>
      <w:r w:rsidRPr="001C7DCB">
        <w:rPr>
          <w:rFonts w:ascii="Arial" w:hAnsi="Arial" w:cs="Arial"/>
          <w:i/>
          <w:iCs/>
          <w:sz w:val="22"/>
          <w:szCs w:val="22"/>
        </w:rPr>
        <w:t xml:space="preserve">muszą już tracić czasu na szukanie wpłatomatów czy oddziałów swojego banku. Mogą wpłacić gotówkę na swoje konto za darmo przy okazji codziennych zakupów. Aplikacja PolCard Pay jest dostępna do pobrania bezpłatnie w sklepie Google na systemy Android oraz iOS. W przyszłości planujemy także jej rozbudowę o kolejne funkcjonalności – </w:t>
      </w:r>
      <w:r w:rsidRPr="001C7DCB">
        <w:rPr>
          <w:rFonts w:ascii="Arial" w:hAnsi="Arial" w:cs="Arial"/>
          <w:sz w:val="22"/>
          <w:szCs w:val="22"/>
        </w:rPr>
        <w:t xml:space="preserve">mówi </w:t>
      </w:r>
      <w:r w:rsidRPr="001C7DCB">
        <w:rPr>
          <w:rFonts w:ascii="Arial" w:hAnsi="Arial" w:cs="Arial"/>
          <w:b/>
          <w:bCs/>
          <w:sz w:val="22"/>
          <w:szCs w:val="22"/>
        </w:rPr>
        <w:t>Krzysztof Polończyk</w:t>
      </w:r>
      <w:r w:rsidRPr="001C7DCB">
        <w:rPr>
          <w:rFonts w:ascii="Arial" w:hAnsi="Arial" w:cs="Arial"/>
          <w:sz w:val="22"/>
          <w:szCs w:val="22"/>
        </w:rPr>
        <w:t xml:space="preserve">, </w:t>
      </w:r>
      <w:r w:rsidR="00D62347" w:rsidRPr="00D62347">
        <w:rPr>
          <w:rFonts w:ascii="Arial" w:hAnsi="Arial" w:cs="Arial"/>
          <w:sz w:val="22"/>
          <w:szCs w:val="22"/>
        </w:rPr>
        <w:t xml:space="preserve">Prezes Zarządu </w:t>
      </w:r>
      <w:r w:rsidRPr="001C7DCB">
        <w:rPr>
          <w:rFonts w:ascii="Arial" w:hAnsi="Arial" w:cs="Arial"/>
          <w:sz w:val="22"/>
          <w:szCs w:val="22"/>
        </w:rPr>
        <w:t>Fiserv Polska S.A.</w:t>
      </w:r>
    </w:p>
    <w:p w14:paraId="38524A4C" w14:textId="77777777" w:rsidR="001C7DCB" w:rsidRPr="001C7DCB" w:rsidRDefault="001C7DCB" w:rsidP="001C7DCB">
      <w:pPr>
        <w:jc w:val="both"/>
        <w:rPr>
          <w:rFonts w:ascii="Arial" w:hAnsi="Arial" w:cs="Arial"/>
          <w:sz w:val="22"/>
          <w:szCs w:val="22"/>
        </w:rPr>
      </w:pPr>
    </w:p>
    <w:p w14:paraId="47F911F6" w14:textId="0BAF869B" w:rsidR="001C7DCB" w:rsidRPr="001C7DCB" w:rsidRDefault="001C7DCB" w:rsidP="001C7DCB">
      <w:pPr>
        <w:jc w:val="both"/>
        <w:rPr>
          <w:rStyle w:val="BodyChar"/>
          <w:rFonts w:ascii="Arial" w:hAnsi="Arial"/>
          <w:i/>
          <w:iCs/>
          <w:szCs w:val="22"/>
          <w:lang w:val="pl-PL"/>
        </w:rPr>
      </w:pPr>
      <w:r w:rsidRPr="001C7DCB">
        <w:rPr>
          <w:rStyle w:val="BodyChar"/>
          <w:rFonts w:ascii="Arial" w:hAnsi="Arial"/>
          <w:i/>
          <w:iCs/>
          <w:szCs w:val="22"/>
          <w:lang w:val="pl"/>
        </w:rPr>
        <w:t xml:space="preserve">- Jako jeden z liderów sprzedaży wielokanałowej i transformacji cyfrowej w Polsce staramy się na każdym kroku budować pozytywne doświadczenie zakupowe i maksymalnie ułatwiać życie naszym klientom. Jednym z </w:t>
      </w:r>
      <w:r w:rsidR="007974D9" w:rsidRPr="001C7DCB">
        <w:rPr>
          <w:rStyle w:val="BodyChar"/>
          <w:rFonts w:ascii="Arial" w:hAnsi="Arial"/>
          <w:i/>
          <w:iCs/>
          <w:szCs w:val="22"/>
          <w:lang w:val="pl"/>
        </w:rPr>
        <w:t>wielu udogodnień</w:t>
      </w:r>
      <w:r w:rsidRPr="001C7DCB">
        <w:rPr>
          <w:rStyle w:val="BodyChar"/>
          <w:rFonts w:ascii="Arial" w:hAnsi="Arial"/>
          <w:i/>
          <w:iCs/>
          <w:szCs w:val="22"/>
          <w:lang w:val="pl"/>
        </w:rPr>
        <w:t xml:space="preserve">, jakie im proponujemy jest możliwość wpłaty gotówki na konto podczas codziennych zakupów w Empiku  Wierzymy, że dzięki nowej aplikacji PolCard Pay ten  proces będzie jeszcze szybszy i bardziej przyjazny , co docenią nie tylko klienci odwiedzający salony, ale i  nasi pracownicy  – </w:t>
      </w:r>
      <w:r w:rsidRPr="001C7DCB">
        <w:rPr>
          <w:rStyle w:val="BodyChar"/>
          <w:rFonts w:ascii="Arial" w:hAnsi="Arial"/>
          <w:szCs w:val="22"/>
          <w:lang w:val="pl"/>
        </w:rPr>
        <w:t xml:space="preserve">komentuje </w:t>
      </w:r>
      <w:r w:rsidRPr="007665A8">
        <w:rPr>
          <w:rStyle w:val="BodyChar"/>
          <w:rFonts w:ascii="Arial" w:hAnsi="Arial"/>
          <w:b/>
          <w:bCs/>
          <w:szCs w:val="22"/>
          <w:lang w:val="pl"/>
        </w:rPr>
        <w:t>Mateusz Rokita</w:t>
      </w:r>
      <w:r w:rsidRPr="001C7DCB">
        <w:rPr>
          <w:rStyle w:val="BodyChar"/>
          <w:rFonts w:ascii="Arial" w:hAnsi="Arial"/>
          <w:szCs w:val="22"/>
          <w:lang w:val="pl"/>
        </w:rPr>
        <w:t>, Customer Experience and B2C Logistics Director w  Empiku.</w:t>
      </w:r>
    </w:p>
    <w:p w14:paraId="3932E7BB" w14:textId="77777777" w:rsidR="001C7DCB" w:rsidRPr="006242C5" w:rsidRDefault="001C7DCB" w:rsidP="001C7DCB">
      <w:pPr>
        <w:jc w:val="both"/>
        <w:rPr>
          <w:rFonts w:ascii="Arial" w:hAnsi="Arial" w:cs="Arial"/>
          <w:i/>
          <w:iCs/>
        </w:rPr>
      </w:pPr>
    </w:p>
    <w:p w14:paraId="70F0B0D8" w14:textId="77777777" w:rsidR="001C7DCB" w:rsidRPr="001C7DCB" w:rsidRDefault="001C7DCB" w:rsidP="001C7DCB">
      <w:pPr>
        <w:jc w:val="both"/>
        <w:rPr>
          <w:rFonts w:ascii="Arial" w:hAnsi="Arial" w:cs="Arial"/>
          <w:b/>
          <w:bCs/>
          <w:sz w:val="22"/>
          <w:szCs w:val="22"/>
        </w:rPr>
      </w:pPr>
      <w:r w:rsidRPr="001C7DCB">
        <w:rPr>
          <w:rFonts w:ascii="Arial" w:hAnsi="Arial" w:cs="Arial"/>
          <w:b/>
          <w:bCs/>
          <w:sz w:val="22"/>
          <w:szCs w:val="22"/>
        </w:rPr>
        <w:t>Polacy chcą korzystać z funkcji wpłaty pieniędzy za pomocą terminala</w:t>
      </w:r>
    </w:p>
    <w:p w14:paraId="5CBD4C59" w14:textId="77777777" w:rsidR="001C7DCB" w:rsidRPr="001C7DCB" w:rsidRDefault="001C7DCB" w:rsidP="001C7DCB">
      <w:pPr>
        <w:jc w:val="both"/>
        <w:rPr>
          <w:rFonts w:ascii="Arial" w:hAnsi="Arial" w:cs="Arial"/>
          <w:sz w:val="22"/>
          <w:szCs w:val="22"/>
        </w:rPr>
      </w:pPr>
    </w:p>
    <w:p w14:paraId="6526D22A" w14:textId="77777777" w:rsidR="001C7DCB" w:rsidRPr="001C7DCB" w:rsidRDefault="001C7DCB" w:rsidP="001C7DCB">
      <w:pPr>
        <w:jc w:val="both"/>
        <w:rPr>
          <w:rFonts w:ascii="Arial" w:hAnsi="Arial" w:cs="Arial"/>
          <w:sz w:val="22"/>
          <w:szCs w:val="22"/>
        </w:rPr>
      </w:pPr>
      <w:r w:rsidRPr="001C7DCB">
        <w:rPr>
          <w:rFonts w:ascii="Arial" w:hAnsi="Arial" w:cs="Arial"/>
          <w:sz w:val="22"/>
          <w:szCs w:val="22"/>
        </w:rPr>
        <w:t>Stworzenie aplikacji jest odpowiedzią na potrzeby konsumentów.</w:t>
      </w:r>
      <w:r w:rsidRPr="001C7DCB">
        <w:rPr>
          <w:rFonts w:ascii="Arial" w:hAnsi="Arial" w:cs="Arial"/>
          <w:sz w:val="22"/>
          <w:szCs w:val="22"/>
          <w:lang w:val="pl"/>
        </w:rPr>
        <w:t xml:space="preserve"> F</w:t>
      </w:r>
      <w:r w:rsidRPr="001C7DCB">
        <w:rPr>
          <w:rFonts w:ascii="Arial" w:hAnsi="Arial" w:cs="Arial"/>
          <w:sz w:val="22"/>
          <w:szCs w:val="22"/>
        </w:rPr>
        <w:t xml:space="preserve">iserv Polska, działający pod marką PolCard from Fiserv w lipcu 2022 r. przeprowadził badanie, z którego wynika, że 31 proc. </w:t>
      </w:r>
      <w:r w:rsidRPr="001C7DCB">
        <w:rPr>
          <w:rFonts w:ascii="Arial" w:hAnsi="Arial" w:cs="Arial"/>
          <w:sz w:val="22"/>
          <w:szCs w:val="22"/>
        </w:rPr>
        <w:lastRenderedPageBreak/>
        <w:t>Polaków uważa funkcję wpłaty pieniędzy na konto w kasie sklepu, jak we wpłatomacie, za atrakcyjną. Ta usługa najbardziej zainteresowała młodszych respondentów. Ponad 54 proc. osób w wieku 18-29 lat chciałoby z niej skorzystać, co może wskazywać na to, że trend ten będzie rósł. Ponadto wpłata pieniędzy na konto za pośrednictwem terminala jest najbardziej popularna wśród ankietowanych mieszkających na wsiach (ponad 34 proc.) oraz w dużych miastach (ponad 35 proc.). Najchętniej skorzystaliby z niej Polacy zarabiający w przedziale 4 000 – 4 999 zł netto (ponad 58 proc.).</w:t>
      </w:r>
    </w:p>
    <w:p w14:paraId="1D597B50" w14:textId="77777777" w:rsidR="001C7DCB" w:rsidRPr="001C7DCB" w:rsidRDefault="001C7DCB" w:rsidP="001C7DCB">
      <w:pPr>
        <w:jc w:val="both"/>
        <w:rPr>
          <w:rFonts w:ascii="Arial" w:hAnsi="Arial" w:cs="Arial"/>
          <w:sz w:val="22"/>
          <w:szCs w:val="22"/>
        </w:rPr>
      </w:pPr>
    </w:p>
    <w:p w14:paraId="0CDC6EAD" w14:textId="77777777" w:rsidR="001C7DCB" w:rsidRPr="001C7DCB" w:rsidRDefault="001C7DCB" w:rsidP="001C7DCB">
      <w:pPr>
        <w:jc w:val="both"/>
        <w:rPr>
          <w:rFonts w:ascii="Arial" w:hAnsi="Arial" w:cs="Arial"/>
          <w:sz w:val="22"/>
          <w:szCs w:val="22"/>
        </w:rPr>
      </w:pPr>
      <w:r w:rsidRPr="001C7DCB">
        <w:rPr>
          <w:rFonts w:ascii="Arial" w:hAnsi="Arial" w:cs="Arial"/>
          <w:i/>
          <w:iCs/>
          <w:sz w:val="22"/>
          <w:szCs w:val="22"/>
        </w:rPr>
        <w:t>- Terminal to obecnie wielofunkcyjne urządzenie. Za jego pomocą można nie tylko wpłacać pieniądze na konto, lecz także je wypłacać. Terminal posiada również wiele innych, przydatnych funkcji dla klientów m.in. możliwość zostawienia napiwku w restauracji, płatność kartami lojalnościowymi czy też zakup doładowań telefonów komórkowych. Akceptanci mogą skorzystać też np. z usługi cashback, czyli wypłaty gotówki. Ponadto udostępnienie możliwości wpłaty pieniędzy na konto wiąże się również z zyskiem dla przedsiębiorcy, ponieważ otrzymuje on dodatkowe wynagrodzenie za każdą poprawnie zrealizowaną transakcję</w:t>
      </w:r>
      <w:r w:rsidRPr="001C7DCB">
        <w:rPr>
          <w:rFonts w:ascii="Arial" w:hAnsi="Arial" w:cs="Arial"/>
          <w:sz w:val="22"/>
          <w:szCs w:val="22"/>
        </w:rPr>
        <w:t xml:space="preserve"> – podsumowuje </w:t>
      </w:r>
      <w:r w:rsidRPr="001C7DCB">
        <w:rPr>
          <w:rFonts w:ascii="Arial" w:hAnsi="Arial" w:cs="Arial"/>
          <w:b/>
          <w:bCs/>
          <w:sz w:val="22"/>
          <w:szCs w:val="22"/>
        </w:rPr>
        <w:t>Krzysztof Polończyk</w:t>
      </w:r>
      <w:r w:rsidRPr="001C7DCB">
        <w:rPr>
          <w:rFonts w:ascii="Arial" w:hAnsi="Arial" w:cs="Arial"/>
          <w:sz w:val="22"/>
          <w:szCs w:val="22"/>
        </w:rPr>
        <w:t xml:space="preserve"> z Fiserv Polska S.A.</w:t>
      </w:r>
    </w:p>
    <w:bookmarkEnd w:id="0"/>
    <w:p w14:paraId="2790567B" w14:textId="77777777" w:rsidR="001C7DCB" w:rsidRDefault="001C7DCB" w:rsidP="001C7DCB">
      <w:pPr>
        <w:jc w:val="both"/>
        <w:rPr>
          <w:rFonts w:ascii="Arial" w:hAnsi="Arial" w:cs="Arial"/>
        </w:rPr>
      </w:pPr>
    </w:p>
    <w:p w14:paraId="67527A28" w14:textId="77777777" w:rsidR="001C7DCB" w:rsidRPr="00601235" w:rsidRDefault="001C7DCB" w:rsidP="001C7DCB">
      <w:pPr>
        <w:jc w:val="both"/>
        <w:rPr>
          <w:rFonts w:ascii="Arial" w:hAnsi="Arial" w:cs="Arial"/>
          <w:b/>
          <w:bCs/>
          <w:color w:val="000000" w:themeColor="text1"/>
          <w:shd w:val="clear" w:color="auto" w:fill="FCFBFA"/>
        </w:rPr>
      </w:pPr>
    </w:p>
    <w:p w14:paraId="622549B0" w14:textId="77777777" w:rsidR="001C7DCB" w:rsidRDefault="001C7DCB" w:rsidP="001C7DCB">
      <w:pPr>
        <w:rPr>
          <w:rFonts w:ascii="Arial" w:hAnsi="Arial" w:cs="Arial"/>
        </w:rPr>
      </w:pPr>
    </w:p>
    <w:p w14:paraId="4B88DA20" w14:textId="77777777" w:rsidR="001C7DCB" w:rsidRPr="00C91E4B" w:rsidRDefault="001C7DCB" w:rsidP="001C7DCB">
      <w:pPr>
        <w:jc w:val="both"/>
        <w:textAlignment w:val="baseline"/>
        <w:rPr>
          <w:rFonts w:ascii="Arial" w:hAnsi="Arial" w:cs="Arial"/>
          <w:b/>
          <w:bCs/>
          <w:color w:val="000000" w:themeColor="text1"/>
          <w:sz w:val="18"/>
          <w:szCs w:val="18"/>
          <w:shd w:val="clear" w:color="auto" w:fill="FFFFFF"/>
        </w:rPr>
      </w:pPr>
      <w:r w:rsidRPr="00C91E4B">
        <w:rPr>
          <w:rFonts w:ascii="Arial" w:hAnsi="Arial" w:cs="Arial"/>
          <w:b/>
          <w:bCs/>
          <w:color w:val="000000" w:themeColor="text1"/>
          <w:sz w:val="18"/>
          <w:szCs w:val="18"/>
          <w:shd w:val="clear" w:color="auto" w:fill="FFFFFF"/>
        </w:rPr>
        <w:t>Nota metodologiczna:</w:t>
      </w:r>
    </w:p>
    <w:p w14:paraId="5C24DAC2" w14:textId="77777777" w:rsidR="001C7DCB" w:rsidRPr="00C91E4B" w:rsidRDefault="001C7DCB" w:rsidP="001C7DCB">
      <w:pPr>
        <w:jc w:val="both"/>
        <w:textAlignment w:val="baseline"/>
        <w:rPr>
          <w:rFonts w:ascii="Arial" w:hAnsi="Arial" w:cs="Arial"/>
          <w:color w:val="000000" w:themeColor="text1"/>
          <w:sz w:val="18"/>
          <w:szCs w:val="18"/>
          <w:shd w:val="clear" w:color="auto" w:fill="FFFFFF"/>
        </w:rPr>
      </w:pPr>
    </w:p>
    <w:p w14:paraId="0CE93C37" w14:textId="77777777" w:rsidR="001C7DCB" w:rsidRPr="00201DBE" w:rsidRDefault="001C7DCB" w:rsidP="001C7DCB">
      <w:pPr>
        <w:jc w:val="both"/>
        <w:textAlignment w:val="baseline"/>
        <w:rPr>
          <w:rFonts w:ascii="Univers" w:hAnsi="Univers"/>
          <w:sz w:val="18"/>
          <w:szCs w:val="18"/>
        </w:rPr>
      </w:pPr>
      <w:r w:rsidRPr="00C91E4B">
        <w:rPr>
          <w:rStyle w:val="Uwydatnienie"/>
          <w:rFonts w:ascii="Arial" w:hAnsi="Arial" w:cs="Arial"/>
          <w:color w:val="212B35"/>
          <w:sz w:val="18"/>
          <w:szCs w:val="18"/>
          <w:shd w:val="clear" w:color="auto" w:fill="FFFFFF"/>
        </w:rPr>
        <w:t xml:space="preserve">Badanie zostało zrealizowane na zlecenie Fiserv Polska, </w:t>
      </w:r>
      <w:r>
        <w:rPr>
          <w:rStyle w:val="Uwydatnienie"/>
          <w:rFonts w:ascii="Arial" w:hAnsi="Arial" w:cs="Arial"/>
          <w:color w:val="212B35"/>
          <w:sz w:val="18"/>
          <w:szCs w:val="18"/>
          <w:shd w:val="clear" w:color="auto" w:fill="FFFFFF"/>
        </w:rPr>
        <w:t>działającego pod marką</w:t>
      </w:r>
      <w:r w:rsidRPr="00C91E4B">
        <w:rPr>
          <w:rStyle w:val="Uwydatnienie"/>
          <w:rFonts w:ascii="Arial" w:hAnsi="Arial" w:cs="Arial"/>
          <w:color w:val="212B35"/>
          <w:sz w:val="18"/>
          <w:szCs w:val="18"/>
          <w:shd w:val="clear" w:color="auto" w:fill="FFFFFF"/>
        </w:rPr>
        <w:t xml:space="preserve"> PolCard from Fiserv – w ankiecie telefonicznej, przeprowadzonej przez Instytut Badań Rynkowych i Społecznych (IBRiS) w lipcu 2022 r. W badaniu wzięła udział reprezentatywna grupa dorosłych Polaków. Próba n = 1001.</w:t>
      </w:r>
    </w:p>
    <w:p w14:paraId="4AEC2879" w14:textId="77777777" w:rsidR="00AA7917" w:rsidRPr="0032185A" w:rsidRDefault="00AA7917" w:rsidP="004A03D8">
      <w:pPr>
        <w:jc w:val="both"/>
        <w:rPr>
          <w:rFonts w:ascii="Arial" w:hAnsi="Arial" w:cs="Arial"/>
          <w:sz w:val="22"/>
          <w:szCs w:val="22"/>
        </w:rPr>
      </w:pPr>
    </w:p>
    <w:p w14:paraId="40F8C132" w14:textId="77777777" w:rsidR="008D61DB" w:rsidRPr="0032185A" w:rsidRDefault="008D61DB" w:rsidP="00D55101">
      <w:pPr>
        <w:spacing w:line="276" w:lineRule="auto"/>
        <w:jc w:val="both"/>
        <w:rPr>
          <w:rFonts w:ascii="Arial" w:hAnsi="Arial" w:cs="Arial"/>
          <w:b/>
          <w:bCs/>
          <w:sz w:val="22"/>
          <w:szCs w:val="22"/>
        </w:rPr>
      </w:pPr>
    </w:p>
    <w:p w14:paraId="22185F20" w14:textId="77777777" w:rsidR="00731598" w:rsidRPr="0032185A" w:rsidRDefault="00D44846" w:rsidP="00D55101">
      <w:pPr>
        <w:widowControl w:val="0"/>
        <w:jc w:val="both"/>
        <w:rPr>
          <w:rStyle w:val="None"/>
          <w:rFonts w:ascii="Arial" w:eastAsia="Arial" w:hAnsi="Arial" w:cs="Arial"/>
          <w:b/>
          <w:bCs/>
          <w:sz w:val="22"/>
          <w:szCs w:val="22"/>
        </w:rPr>
      </w:pPr>
      <w:r w:rsidRPr="0032185A">
        <w:rPr>
          <w:rStyle w:val="None"/>
          <w:rFonts w:ascii="Arial" w:hAnsi="Arial" w:cs="Arial"/>
          <w:b/>
          <w:bCs/>
          <w:sz w:val="22"/>
          <w:szCs w:val="22"/>
        </w:rPr>
        <w:t>O Fiserv</w:t>
      </w:r>
    </w:p>
    <w:p w14:paraId="1C061ECD" w14:textId="77777777" w:rsidR="00731598" w:rsidRPr="0032185A" w:rsidRDefault="00731598" w:rsidP="00D55101">
      <w:pPr>
        <w:widowControl w:val="0"/>
        <w:jc w:val="both"/>
        <w:rPr>
          <w:rStyle w:val="None"/>
          <w:rFonts w:ascii="Arial" w:eastAsia="Arial" w:hAnsi="Arial" w:cs="Arial"/>
          <w:sz w:val="22"/>
          <w:szCs w:val="22"/>
        </w:rPr>
      </w:pPr>
    </w:p>
    <w:p w14:paraId="31D85F96" w14:textId="1794D277" w:rsidR="001F5C45" w:rsidRPr="0032185A" w:rsidRDefault="00967C9D" w:rsidP="00D55101">
      <w:pPr>
        <w:spacing w:after="200"/>
        <w:jc w:val="both"/>
        <w:rPr>
          <w:rStyle w:val="Hyperlink3"/>
          <w:rFonts w:cs="Arial"/>
          <w:lang w:val="pl-PL"/>
        </w:rPr>
      </w:pPr>
      <w:r w:rsidRPr="0032185A">
        <w:rPr>
          <w:rStyle w:val="Hyperlink3"/>
          <w:rFonts w:cs="Arial"/>
          <w:lang w:val="pl-PL"/>
        </w:rPr>
        <w:t>Fiserv, Inc. (NASDAQ: FISV) dąży do przekazywania pieniędzy i informacji w sposób, który porusza świat. Jako światowy lider w dziedzinie płatności i technologii finansowych, firma pomaga klientom w osiąganiu najlepszych w swojej klasie wyników dzięki zaangażowaniu w innowacje i doskonałość w obszarach takich jak obsługa rachunków i rozwiązania bankowości cyfrowej, obsługa kart płatniczych i zarządzanie infrastrukturą sieciową, płatności, handel elektroniczny, akceptacja i przetwarzanie płatności w handlu i usługach oraz Clover® - bazującej na chmurze platformy sprzedażowej oraz do zarządzania biznesem. Fiserv jest członkiem S&amp;P 500® Index i jedną z najbardziej podziwianych firm na świecie według listy</w:t>
      </w:r>
      <w:r w:rsidR="00DC3567" w:rsidRPr="0032185A">
        <w:rPr>
          <w:rStyle w:val="Hyperlink3"/>
          <w:rFonts w:cs="Arial"/>
          <w:lang w:val="pl-PL"/>
        </w:rPr>
        <w:t xml:space="preserve"> </w:t>
      </w:r>
      <w:r w:rsidRPr="0032185A">
        <w:rPr>
          <w:rStyle w:val="Hyperlink3"/>
          <w:rFonts w:cs="Arial"/>
          <w:lang w:val="pl-PL"/>
        </w:rPr>
        <w:t xml:space="preserve">World’s Most Admired Companies™ publikowanej przez magazyn Fortune®. Odwiedź stronę </w:t>
      </w:r>
      <w:hyperlink r:id="rId12" w:history="1">
        <w:r w:rsidRPr="0032185A">
          <w:rPr>
            <w:rStyle w:val="Hipercze"/>
            <w:rFonts w:ascii="Arial" w:hAnsi="Arial" w:cs="Arial"/>
            <w:sz w:val="22"/>
            <w:szCs w:val="22"/>
          </w:rPr>
          <w:t>fiserv.com</w:t>
        </w:r>
      </w:hyperlink>
      <w:r w:rsidRPr="0032185A">
        <w:rPr>
          <w:rStyle w:val="Hyperlink3"/>
          <w:rFonts w:cs="Arial"/>
          <w:lang w:val="pl-PL"/>
        </w:rPr>
        <w:t xml:space="preserve"> i śledź informacje w mediach społecznościowych, aby uzyskać więcej informacji o firmie</w:t>
      </w:r>
      <w:r w:rsidR="001F5C45" w:rsidRPr="0032185A">
        <w:rPr>
          <w:rStyle w:val="Hyperlink3"/>
          <w:rFonts w:cs="Arial"/>
          <w:lang w:val="pl-PL"/>
        </w:rPr>
        <w:t>.</w:t>
      </w:r>
    </w:p>
    <w:p w14:paraId="010EB427" w14:textId="2C21E3BB" w:rsidR="002B0EB3" w:rsidRDefault="002B0EB3" w:rsidP="00D55101">
      <w:pPr>
        <w:spacing w:after="200"/>
        <w:jc w:val="both"/>
        <w:rPr>
          <w:rStyle w:val="Hyperlink3"/>
          <w:rFonts w:cs="Arial"/>
          <w:sz w:val="20"/>
          <w:szCs w:val="20"/>
          <w:lang w:val="pl-PL"/>
        </w:rPr>
      </w:pPr>
    </w:p>
    <w:p w14:paraId="768993C4" w14:textId="77777777" w:rsidR="00731598" w:rsidRPr="001F50BC" w:rsidRDefault="00731598">
      <w:pPr>
        <w:widowControl w:val="0"/>
        <w:jc w:val="both"/>
        <w:rPr>
          <w:lang w:val="es-ES_tradnl"/>
        </w:rPr>
      </w:pPr>
    </w:p>
    <w:sectPr w:rsidR="00731598" w:rsidRPr="001F50BC">
      <w:headerReference w:type="default" r:id="rId13"/>
      <w:pgSz w:w="12240" w:h="15840"/>
      <w:pgMar w:top="2268" w:right="1134" w:bottom="1134"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29FA" w14:textId="77777777" w:rsidR="00AC09E6" w:rsidRDefault="00AC09E6">
      <w:r>
        <w:separator/>
      </w:r>
    </w:p>
  </w:endnote>
  <w:endnote w:type="continuationSeparator" w:id="0">
    <w:p w14:paraId="7BF90072" w14:textId="77777777" w:rsidR="00AC09E6" w:rsidRDefault="00AC09E6">
      <w:r>
        <w:continuationSeparator/>
      </w:r>
    </w:p>
  </w:endnote>
  <w:endnote w:type="continuationNotice" w:id="1">
    <w:p w14:paraId="1721669D" w14:textId="77777777" w:rsidR="00AC09E6" w:rsidRDefault="00AC0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LT 45 Light">
    <w:altName w:val="Calibri"/>
    <w:charset w:val="00"/>
    <w:family w:val="auto"/>
    <w:pitch w:val="variable"/>
    <w:sig w:usb0="A000002F" w:usb1="0000004A" w:usb2="00000000" w:usb3="00000000" w:csb0="00000111"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1353" w14:textId="77777777" w:rsidR="00AC09E6" w:rsidRDefault="00AC09E6">
      <w:r>
        <w:separator/>
      </w:r>
    </w:p>
  </w:footnote>
  <w:footnote w:type="continuationSeparator" w:id="0">
    <w:p w14:paraId="3795129C" w14:textId="77777777" w:rsidR="00AC09E6" w:rsidRDefault="00AC09E6">
      <w:r>
        <w:continuationSeparator/>
      </w:r>
    </w:p>
  </w:footnote>
  <w:footnote w:type="continuationNotice" w:id="1">
    <w:p w14:paraId="783AA742" w14:textId="77777777" w:rsidR="00AC09E6" w:rsidRDefault="00AC0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BBF" w14:textId="77777777" w:rsidR="00731598" w:rsidRDefault="00D44846">
    <w:pPr>
      <w:pStyle w:val="Nagwek"/>
    </w:pPr>
    <w:r>
      <w:rPr>
        <w:noProof/>
        <w:lang w:val="pl-PL"/>
      </w:rPr>
      <mc:AlternateContent>
        <mc:Choice Requires="wps">
          <w:drawing>
            <wp:anchor distT="152400" distB="152400" distL="152400" distR="152400" simplePos="0" relativeHeight="251658240" behindDoc="1" locked="0" layoutInCell="1" allowOverlap="1" wp14:anchorId="02527B3A" wp14:editId="314E13FF">
              <wp:simplePos x="0" y="0"/>
              <wp:positionH relativeFrom="page">
                <wp:posOffset>1142998</wp:posOffset>
              </wp:positionH>
              <wp:positionV relativeFrom="page">
                <wp:posOffset>817880</wp:posOffset>
              </wp:positionV>
              <wp:extent cx="1988820" cy="42100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988820" cy="421005"/>
                      </a:xfrm>
                      <a:prstGeom prst="rect">
                        <a:avLst/>
                      </a:prstGeom>
                      <a:noFill/>
                      <a:ln w="12700" cap="flat">
                        <a:noFill/>
                        <a:miter lim="400000"/>
                      </a:ln>
                      <a:effectLst/>
                    </wps:spPr>
                    <wps:txbx>
                      <w:txbxContent>
                        <w:p w14:paraId="3DF963B5" w14:textId="77777777" w:rsidR="00731598" w:rsidRDefault="00731598">
                          <w:pPr>
                            <w:widowControl w:val="0"/>
                            <w:tabs>
                              <w:tab w:val="left" w:pos="2340"/>
                            </w:tabs>
                            <w:rPr>
                              <w:rStyle w:val="NoneA"/>
                              <w:sz w:val="20"/>
                              <w:szCs w:val="20"/>
                            </w:rPr>
                          </w:pPr>
                        </w:p>
                        <w:p w14:paraId="2372DEE9" w14:textId="77777777" w:rsidR="00731598" w:rsidRPr="0032185A" w:rsidRDefault="00D44846">
                          <w:pPr>
                            <w:pStyle w:val="PressReleaseID"/>
                            <w:rPr>
                              <w:rFonts w:ascii="Arial" w:hAnsi="Arial" w:cs="Arial"/>
                              <w:sz w:val="28"/>
                              <w:szCs w:val="28"/>
                            </w:rPr>
                          </w:pPr>
                          <w:r w:rsidRPr="0032185A">
                            <w:rPr>
                              <w:rStyle w:val="NoneA"/>
                              <w:rFonts w:ascii="Arial" w:hAnsi="Arial" w:cs="Arial"/>
                              <w:sz w:val="28"/>
                              <w:szCs w:val="28"/>
                            </w:rPr>
                            <w:t>Informacja Prasowa</w:t>
                          </w:r>
                        </w:p>
                      </w:txbxContent>
                    </wps:txbx>
                    <wps:bodyPr wrap="square" lIns="0" tIns="0" rIns="0" bIns="0" numCol="1" anchor="t">
                      <a:noAutofit/>
                    </wps:bodyPr>
                  </wps:wsp>
                </a:graphicData>
              </a:graphic>
            </wp:anchor>
          </w:drawing>
        </mc:Choice>
        <mc:Fallback>
          <w:pict>
            <v:shapetype w14:anchorId="02527B3A" id="_x0000_t202" coordsize="21600,21600" o:spt="202" path="m,l,21600r21600,l21600,xe">
              <v:stroke joinstyle="miter"/>
              <v:path gradientshapeok="t" o:connecttype="rect"/>
            </v:shapetype>
            <v:shape id="_x0000_s1029" type="#_x0000_t202" alt="Text Box 1" style="position:absolute;margin-left:90pt;margin-top:64.4pt;width:156.6pt;height:33.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" filled="f" stroked="f" strokeweight="1pt">
              <v:stroke miterlimit="4"/>
              <v:textbox inset="0,0,0,0">
                <w:txbxContent>
                  <w:p w14:paraId="3DF963B5" w14:textId="77777777" w:rsidR="00731598" w:rsidRDefault="00731598">
                    <w:pPr>
                      <w:widowControl w:val="0"/>
                      <w:tabs>
                        <w:tab w:val="left" w:pos="2340"/>
                      </w:tabs>
                      <w:rPr>
                        <w:rStyle w:val="NoneA"/>
                        <w:sz w:val="20"/>
                        <w:szCs w:val="20"/>
                      </w:rPr>
                    </w:pPr>
                  </w:p>
                  <w:p w14:paraId="2372DEE9" w14:textId="77777777" w:rsidR="00731598" w:rsidRPr="0032185A" w:rsidRDefault="00D44846">
                    <w:pPr>
                      <w:pStyle w:val="PressReleaseID"/>
                      <w:rPr>
                        <w:rFonts w:ascii="Arial" w:hAnsi="Arial" w:cs="Arial"/>
                        <w:sz w:val="28"/>
                        <w:szCs w:val="28"/>
                      </w:rPr>
                    </w:pPr>
                    <w:r w:rsidRPr="0032185A">
                      <w:rPr>
                        <w:rStyle w:val="NoneA"/>
                        <w:rFonts w:ascii="Arial" w:hAnsi="Arial" w:cs="Arial"/>
                        <w:sz w:val="28"/>
                        <w:szCs w:val="28"/>
                      </w:rPr>
                      <w:t>Informacja Prasowa</w:t>
                    </w:r>
                  </w:p>
                </w:txbxContent>
              </v:textbox>
              <w10:wrap anchorx="page" anchory="page"/>
            </v:shape>
          </w:pict>
        </mc:Fallback>
      </mc:AlternateContent>
    </w:r>
    <w:r>
      <w:rPr>
        <w:noProof/>
        <w:lang w:val="pl-PL"/>
      </w:rPr>
      <w:drawing>
        <wp:anchor distT="152400" distB="152400" distL="152400" distR="152400" simplePos="0" relativeHeight="251658241" behindDoc="1" locked="0" layoutInCell="1" allowOverlap="1" wp14:anchorId="1B61F2C3" wp14:editId="17AAD425">
          <wp:simplePos x="0" y="0"/>
          <wp:positionH relativeFrom="page">
            <wp:posOffset>5253040</wp:posOffset>
          </wp:positionH>
          <wp:positionV relativeFrom="page">
            <wp:posOffset>253770</wp:posOffset>
          </wp:positionV>
          <wp:extent cx="1168401" cy="594996"/>
          <wp:effectExtent l="0" t="0" r="0" b="0"/>
          <wp:wrapNone/>
          <wp:docPr id="1073741826" name="officeArt object" descr="fiserv_logo_orange_rgb"/>
          <wp:cNvGraphicFramePr/>
          <a:graphic xmlns:a="http://schemas.openxmlformats.org/drawingml/2006/main">
            <a:graphicData uri="http://schemas.openxmlformats.org/drawingml/2006/picture">
              <pic:pic xmlns:pic="http://schemas.openxmlformats.org/drawingml/2006/picture">
                <pic:nvPicPr>
                  <pic:cNvPr id="1073741826" name="fiserv_logo_orange_rgb" descr="fiserv_logo_orange_rgb"/>
                  <pic:cNvPicPr>
                    <a:picLocks noChangeAspect="1"/>
                  </pic:cNvPicPr>
                </pic:nvPicPr>
                <pic:blipFill>
                  <a:blip r:embed="rId1"/>
                  <a:srcRect l="9036" t="19887" r="9760" b="14771"/>
                  <a:stretch>
                    <a:fillRect/>
                  </a:stretch>
                </pic:blipFill>
                <pic:spPr>
                  <a:xfrm>
                    <a:off x="0" y="0"/>
                    <a:ext cx="1168401" cy="59499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98"/>
    <w:rsid w:val="00006989"/>
    <w:rsid w:val="00007BAB"/>
    <w:rsid w:val="00026E7E"/>
    <w:rsid w:val="00034EBE"/>
    <w:rsid w:val="00034EEE"/>
    <w:rsid w:val="0004564F"/>
    <w:rsid w:val="000649B0"/>
    <w:rsid w:val="00080DF1"/>
    <w:rsid w:val="00080F5F"/>
    <w:rsid w:val="00093E3A"/>
    <w:rsid w:val="000977AC"/>
    <w:rsid w:val="000A3B42"/>
    <w:rsid w:val="000A7A7D"/>
    <w:rsid w:val="000B2926"/>
    <w:rsid w:val="000B56CD"/>
    <w:rsid w:val="000B5F8D"/>
    <w:rsid w:val="000D07FC"/>
    <w:rsid w:val="000D4635"/>
    <w:rsid w:val="000D4AEE"/>
    <w:rsid w:val="000E290F"/>
    <w:rsid w:val="000E5DBB"/>
    <w:rsid w:val="000E6A93"/>
    <w:rsid w:val="000F03FD"/>
    <w:rsid w:val="000F4071"/>
    <w:rsid w:val="00100B9D"/>
    <w:rsid w:val="00104ECB"/>
    <w:rsid w:val="001074C4"/>
    <w:rsid w:val="00107624"/>
    <w:rsid w:val="00112D3C"/>
    <w:rsid w:val="00113C82"/>
    <w:rsid w:val="00113DE2"/>
    <w:rsid w:val="001219D3"/>
    <w:rsid w:val="001267B9"/>
    <w:rsid w:val="001311F8"/>
    <w:rsid w:val="001312B6"/>
    <w:rsid w:val="001320EF"/>
    <w:rsid w:val="001377D2"/>
    <w:rsid w:val="00150F25"/>
    <w:rsid w:val="001511C4"/>
    <w:rsid w:val="00151765"/>
    <w:rsid w:val="00153A5D"/>
    <w:rsid w:val="001665AB"/>
    <w:rsid w:val="001716AF"/>
    <w:rsid w:val="001717C9"/>
    <w:rsid w:val="00172EAD"/>
    <w:rsid w:val="00181829"/>
    <w:rsid w:val="00182A14"/>
    <w:rsid w:val="001833C6"/>
    <w:rsid w:val="0018344D"/>
    <w:rsid w:val="001834D9"/>
    <w:rsid w:val="001877D9"/>
    <w:rsid w:val="00187CFA"/>
    <w:rsid w:val="00190CE5"/>
    <w:rsid w:val="001950D6"/>
    <w:rsid w:val="001A6D6C"/>
    <w:rsid w:val="001A7B06"/>
    <w:rsid w:val="001B399D"/>
    <w:rsid w:val="001B4CB6"/>
    <w:rsid w:val="001B6108"/>
    <w:rsid w:val="001B698A"/>
    <w:rsid w:val="001B6D11"/>
    <w:rsid w:val="001C3EA1"/>
    <w:rsid w:val="001C67C7"/>
    <w:rsid w:val="001C7DCB"/>
    <w:rsid w:val="001D2161"/>
    <w:rsid w:val="001D593C"/>
    <w:rsid w:val="001E1954"/>
    <w:rsid w:val="001E388B"/>
    <w:rsid w:val="001E6D06"/>
    <w:rsid w:val="001E7101"/>
    <w:rsid w:val="001F19F6"/>
    <w:rsid w:val="001F50BC"/>
    <w:rsid w:val="001F53C1"/>
    <w:rsid w:val="001F5C45"/>
    <w:rsid w:val="001F75EB"/>
    <w:rsid w:val="001F79F4"/>
    <w:rsid w:val="0020017C"/>
    <w:rsid w:val="0020095A"/>
    <w:rsid w:val="00203AD2"/>
    <w:rsid w:val="00203CE9"/>
    <w:rsid w:val="00206428"/>
    <w:rsid w:val="00212229"/>
    <w:rsid w:val="00212AB1"/>
    <w:rsid w:val="00215111"/>
    <w:rsid w:val="00215531"/>
    <w:rsid w:val="00216068"/>
    <w:rsid w:val="00216EE3"/>
    <w:rsid w:val="00217DBC"/>
    <w:rsid w:val="00221D95"/>
    <w:rsid w:val="002228AD"/>
    <w:rsid w:val="00225979"/>
    <w:rsid w:val="002400B6"/>
    <w:rsid w:val="00241C9D"/>
    <w:rsid w:val="00246878"/>
    <w:rsid w:val="00246AB0"/>
    <w:rsid w:val="002470EC"/>
    <w:rsid w:val="0025022F"/>
    <w:rsid w:val="00257D0D"/>
    <w:rsid w:val="00262250"/>
    <w:rsid w:val="00262C15"/>
    <w:rsid w:val="0026522C"/>
    <w:rsid w:val="00266503"/>
    <w:rsid w:val="002679DA"/>
    <w:rsid w:val="00267C37"/>
    <w:rsid w:val="002716FD"/>
    <w:rsid w:val="0027236E"/>
    <w:rsid w:val="00280D98"/>
    <w:rsid w:val="00285E56"/>
    <w:rsid w:val="002902CC"/>
    <w:rsid w:val="002926ED"/>
    <w:rsid w:val="00295B03"/>
    <w:rsid w:val="00295E42"/>
    <w:rsid w:val="00295FAF"/>
    <w:rsid w:val="002A03DA"/>
    <w:rsid w:val="002A3599"/>
    <w:rsid w:val="002B0EB3"/>
    <w:rsid w:val="002B11A8"/>
    <w:rsid w:val="002B5AA2"/>
    <w:rsid w:val="002C20FF"/>
    <w:rsid w:val="002D0BB0"/>
    <w:rsid w:val="002D58E8"/>
    <w:rsid w:val="002E1AF4"/>
    <w:rsid w:val="002E488B"/>
    <w:rsid w:val="002E5CC2"/>
    <w:rsid w:val="002E6809"/>
    <w:rsid w:val="002F0043"/>
    <w:rsid w:val="002F139A"/>
    <w:rsid w:val="002F1CB6"/>
    <w:rsid w:val="00300268"/>
    <w:rsid w:val="00301C59"/>
    <w:rsid w:val="00303A37"/>
    <w:rsid w:val="0030446B"/>
    <w:rsid w:val="003045FA"/>
    <w:rsid w:val="00311648"/>
    <w:rsid w:val="00313934"/>
    <w:rsid w:val="003151DC"/>
    <w:rsid w:val="00320083"/>
    <w:rsid w:val="0032185A"/>
    <w:rsid w:val="00327F0E"/>
    <w:rsid w:val="00337D77"/>
    <w:rsid w:val="0034418A"/>
    <w:rsid w:val="0034421F"/>
    <w:rsid w:val="00350F0A"/>
    <w:rsid w:val="00356CD4"/>
    <w:rsid w:val="003614B6"/>
    <w:rsid w:val="003636CB"/>
    <w:rsid w:val="00370BEC"/>
    <w:rsid w:val="0037464B"/>
    <w:rsid w:val="0037509F"/>
    <w:rsid w:val="00384919"/>
    <w:rsid w:val="003851AA"/>
    <w:rsid w:val="0038636E"/>
    <w:rsid w:val="00386AA1"/>
    <w:rsid w:val="0039049E"/>
    <w:rsid w:val="00390DD3"/>
    <w:rsid w:val="003933C4"/>
    <w:rsid w:val="00394C7F"/>
    <w:rsid w:val="003A2121"/>
    <w:rsid w:val="003A6B77"/>
    <w:rsid w:val="003A783C"/>
    <w:rsid w:val="003B057F"/>
    <w:rsid w:val="003B2664"/>
    <w:rsid w:val="003B2C29"/>
    <w:rsid w:val="003B3E86"/>
    <w:rsid w:val="003C1150"/>
    <w:rsid w:val="003C4572"/>
    <w:rsid w:val="003D1F3E"/>
    <w:rsid w:val="003E177A"/>
    <w:rsid w:val="003F0848"/>
    <w:rsid w:val="003F3FF0"/>
    <w:rsid w:val="003F4C6A"/>
    <w:rsid w:val="00400530"/>
    <w:rsid w:val="00400E4C"/>
    <w:rsid w:val="00411ECC"/>
    <w:rsid w:val="004139D4"/>
    <w:rsid w:val="00415743"/>
    <w:rsid w:val="00417C88"/>
    <w:rsid w:val="00422AA4"/>
    <w:rsid w:val="00426238"/>
    <w:rsid w:val="004312E5"/>
    <w:rsid w:val="004332C5"/>
    <w:rsid w:val="00435571"/>
    <w:rsid w:val="004378CE"/>
    <w:rsid w:val="004404B4"/>
    <w:rsid w:val="00441042"/>
    <w:rsid w:val="00441B47"/>
    <w:rsid w:val="0044717F"/>
    <w:rsid w:val="00447E3E"/>
    <w:rsid w:val="00451B3E"/>
    <w:rsid w:val="00455C7B"/>
    <w:rsid w:val="0045635D"/>
    <w:rsid w:val="004611EB"/>
    <w:rsid w:val="004625AC"/>
    <w:rsid w:val="0046266C"/>
    <w:rsid w:val="00464786"/>
    <w:rsid w:val="00464F0F"/>
    <w:rsid w:val="004658F3"/>
    <w:rsid w:val="004679CC"/>
    <w:rsid w:val="00475168"/>
    <w:rsid w:val="00485D9D"/>
    <w:rsid w:val="00492BD2"/>
    <w:rsid w:val="00494158"/>
    <w:rsid w:val="00496DE8"/>
    <w:rsid w:val="00497501"/>
    <w:rsid w:val="004A03D8"/>
    <w:rsid w:val="004A0466"/>
    <w:rsid w:val="004A1BE1"/>
    <w:rsid w:val="004A63A1"/>
    <w:rsid w:val="004A7C64"/>
    <w:rsid w:val="004B3662"/>
    <w:rsid w:val="004B48D0"/>
    <w:rsid w:val="004B6F69"/>
    <w:rsid w:val="004C29E0"/>
    <w:rsid w:val="004C65C9"/>
    <w:rsid w:val="004D29A4"/>
    <w:rsid w:val="004D6D91"/>
    <w:rsid w:val="004D74CE"/>
    <w:rsid w:val="004E4ABE"/>
    <w:rsid w:val="004E73C9"/>
    <w:rsid w:val="004F0DC2"/>
    <w:rsid w:val="004F36C2"/>
    <w:rsid w:val="004F5CB8"/>
    <w:rsid w:val="00503C99"/>
    <w:rsid w:val="005069F7"/>
    <w:rsid w:val="00507026"/>
    <w:rsid w:val="00510F9A"/>
    <w:rsid w:val="00515D7D"/>
    <w:rsid w:val="00516985"/>
    <w:rsid w:val="00522BF5"/>
    <w:rsid w:val="00545C9F"/>
    <w:rsid w:val="00546626"/>
    <w:rsid w:val="005470A8"/>
    <w:rsid w:val="0055194A"/>
    <w:rsid w:val="005560B6"/>
    <w:rsid w:val="00557B3F"/>
    <w:rsid w:val="005621A2"/>
    <w:rsid w:val="00570E4C"/>
    <w:rsid w:val="0057752A"/>
    <w:rsid w:val="00577C6A"/>
    <w:rsid w:val="00581072"/>
    <w:rsid w:val="00584972"/>
    <w:rsid w:val="00584F25"/>
    <w:rsid w:val="00586BD3"/>
    <w:rsid w:val="00590B04"/>
    <w:rsid w:val="00591E5C"/>
    <w:rsid w:val="00594D23"/>
    <w:rsid w:val="005A0CA1"/>
    <w:rsid w:val="005A1129"/>
    <w:rsid w:val="005A68FA"/>
    <w:rsid w:val="005D16C4"/>
    <w:rsid w:val="005D2654"/>
    <w:rsid w:val="005D3DD4"/>
    <w:rsid w:val="005E3C19"/>
    <w:rsid w:val="005F341C"/>
    <w:rsid w:val="005F5995"/>
    <w:rsid w:val="005F7877"/>
    <w:rsid w:val="0061166C"/>
    <w:rsid w:val="00611727"/>
    <w:rsid w:val="006136BC"/>
    <w:rsid w:val="00617A62"/>
    <w:rsid w:val="00621060"/>
    <w:rsid w:val="00623A83"/>
    <w:rsid w:val="0063536F"/>
    <w:rsid w:val="00635F3C"/>
    <w:rsid w:val="00655E3A"/>
    <w:rsid w:val="00662187"/>
    <w:rsid w:val="006632DE"/>
    <w:rsid w:val="00663601"/>
    <w:rsid w:val="0066456B"/>
    <w:rsid w:val="00665F26"/>
    <w:rsid w:val="006706FC"/>
    <w:rsid w:val="00671BC8"/>
    <w:rsid w:val="00673360"/>
    <w:rsid w:val="006738A8"/>
    <w:rsid w:val="006840B6"/>
    <w:rsid w:val="0068440A"/>
    <w:rsid w:val="00691BC8"/>
    <w:rsid w:val="00694C12"/>
    <w:rsid w:val="006955C1"/>
    <w:rsid w:val="006B591E"/>
    <w:rsid w:val="006B64A1"/>
    <w:rsid w:val="006C02DA"/>
    <w:rsid w:val="006C64B9"/>
    <w:rsid w:val="006D21DF"/>
    <w:rsid w:val="006D5720"/>
    <w:rsid w:val="006E5C85"/>
    <w:rsid w:val="006F05E8"/>
    <w:rsid w:val="00703281"/>
    <w:rsid w:val="00703872"/>
    <w:rsid w:val="00703AE9"/>
    <w:rsid w:val="00705F29"/>
    <w:rsid w:val="00710524"/>
    <w:rsid w:val="00712DCC"/>
    <w:rsid w:val="00714C76"/>
    <w:rsid w:val="007169A9"/>
    <w:rsid w:val="007213B3"/>
    <w:rsid w:val="00726472"/>
    <w:rsid w:val="00730184"/>
    <w:rsid w:val="0073029C"/>
    <w:rsid w:val="007304FF"/>
    <w:rsid w:val="00731598"/>
    <w:rsid w:val="007344FB"/>
    <w:rsid w:val="00734A29"/>
    <w:rsid w:val="0073547D"/>
    <w:rsid w:val="00744108"/>
    <w:rsid w:val="0075069E"/>
    <w:rsid w:val="00761033"/>
    <w:rsid w:val="007665A8"/>
    <w:rsid w:val="0077028A"/>
    <w:rsid w:val="007727FE"/>
    <w:rsid w:val="00772A71"/>
    <w:rsid w:val="00773FB5"/>
    <w:rsid w:val="00774A8D"/>
    <w:rsid w:val="00780899"/>
    <w:rsid w:val="007840DA"/>
    <w:rsid w:val="00785F50"/>
    <w:rsid w:val="00790D2C"/>
    <w:rsid w:val="00791957"/>
    <w:rsid w:val="00792A0E"/>
    <w:rsid w:val="00792C3C"/>
    <w:rsid w:val="007974D9"/>
    <w:rsid w:val="007A27B6"/>
    <w:rsid w:val="007B0200"/>
    <w:rsid w:val="007C16F8"/>
    <w:rsid w:val="007C210A"/>
    <w:rsid w:val="007C2A5C"/>
    <w:rsid w:val="007E21C7"/>
    <w:rsid w:val="007E3183"/>
    <w:rsid w:val="007E47B6"/>
    <w:rsid w:val="007E50E1"/>
    <w:rsid w:val="007F12A0"/>
    <w:rsid w:val="007F2A04"/>
    <w:rsid w:val="00801066"/>
    <w:rsid w:val="008042AE"/>
    <w:rsid w:val="00807DC3"/>
    <w:rsid w:val="008120FC"/>
    <w:rsid w:val="00820A4E"/>
    <w:rsid w:val="00826CE5"/>
    <w:rsid w:val="00833761"/>
    <w:rsid w:val="008343D8"/>
    <w:rsid w:val="00835C46"/>
    <w:rsid w:val="00843D73"/>
    <w:rsid w:val="008448A1"/>
    <w:rsid w:val="008469F8"/>
    <w:rsid w:val="00846BA1"/>
    <w:rsid w:val="00850A02"/>
    <w:rsid w:val="008525A9"/>
    <w:rsid w:val="00852A42"/>
    <w:rsid w:val="00862814"/>
    <w:rsid w:val="00864147"/>
    <w:rsid w:val="00865C7E"/>
    <w:rsid w:val="0087654D"/>
    <w:rsid w:val="00883B7C"/>
    <w:rsid w:val="00883E17"/>
    <w:rsid w:val="008846E7"/>
    <w:rsid w:val="008878F6"/>
    <w:rsid w:val="00887FDC"/>
    <w:rsid w:val="00896707"/>
    <w:rsid w:val="008A3997"/>
    <w:rsid w:val="008A62E4"/>
    <w:rsid w:val="008B1B9F"/>
    <w:rsid w:val="008B2E78"/>
    <w:rsid w:val="008C14BD"/>
    <w:rsid w:val="008C1C6C"/>
    <w:rsid w:val="008C68F0"/>
    <w:rsid w:val="008C787F"/>
    <w:rsid w:val="008D178E"/>
    <w:rsid w:val="008D2CA5"/>
    <w:rsid w:val="008D2DC3"/>
    <w:rsid w:val="008D3768"/>
    <w:rsid w:val="008D4FF6"/>
    <w:rsid w:val="008D61DB"/>
    <w:rsid w:val="008D670D"/>
    <w:rsid w:val="008D6762"/>
    <w:rsid w:val="008F12F0"/>
    <w:rsid w:val="008F2649"/>
    <w:rsid w:val="008F498D"/>
    <w:rsid w:val="00901EE7"/>
    <w:rsid w:val="00904774"/>
    <w:rsid w:val="00906887"/>
    <w:rsid w:val="009126EC"/>
    <w:rsid w:val="009137FB"/>
    <w:rsid w:val="0091736C"/>
    <w:rsid w:val="00921399"/>
    <w:rsid w:val="00922F72"/>
    <w:rsid w:val="00931F0D"/>
    <w:rsid w:val="00932CDF"/>
    <w:rsid w:val="009335DC"/>
    <w:rsid w:val="00934C01"/>
    <w:rsid w:val="00935C25"/>
    <w:rsid w:val="00940153"/>
    <w:rsid w:val="00941B48"/>
    <w:rsid w:val="00953CB5"/>
    <w:rsid w:val="009611E9"/>
    <w:rsid w:val="00961A46"/>
    <w:rsid w:val="009628B4"/>
    <w:rsid w:val="009639C8"/>
    <w:rsid w:val="00964211"/>
    <w:rsid w:val="009671C9"/>
    <w:rsid w:val="00967C9D"/>
    <w:rsid w:val="00971029"/>
    <w:rsid w:val="0097336C"/>
    <w:rsid w:val="0097766D"/>
    <w:rsid w:val="00986DF5"/>
    <w:rsid w:val="00990488"/>
    <w:rsid w:val="00990B52"/>
    <w:rsid w:val="00997525"/>
    <w:rsid w:val="009A0A33"/>
    <w:rsid w:val="009A487C"/>
    <w:rsid w:val="009A4A50"/>
    <w:rsid w:val="009B1965"/>
    <w:rsid w:val="009B263F"/>
    <w:rsid w:val="009B2A4D"/>
    <w:rsid w:val="009B64E5"/>
    <w:rsid w:val="009C3EC4"/>
    <w:rsid w:val="009C6F4E"/>
    <w:rsid w:val="009D4A36"/>
    <w:rsid w:val="009D615E"/>
    <w:rsid w:val="009D678A"/>
    <w:rsid w:val="009E3CEB"/>
    <w:rsid w:val="009E66C7"/>
    <w:rsid w:val="009F143F"/>
    <w:rsid w:val="009F4C29"/>
    <w:rsid w:val="009F51E7"/>
    <w:rsid w:val="00A022C9"/>
    <w:rsid w:val="00A0634B"/>
    <w:rsid w:val="00A077BD"/>
    <w:rsid w:val="00A114DB"/>
    <w:rsid w:val="00A1171F"/>
    <w:rsid w:val="00A21981"/>
    <w:rsid w:val="00A300E1"/>
    <w:rsid w:val="00A3209D"/>
    <w:rsid w:val="00A322D3"/>
    <w:rsid w:val="00A33ACA"/>
    <w:rsid w:val="00A35554"/>
    <w:rsid w:val="00A432A3"/>
    <w:rsid w:val="00A44C25"/>
    <w:rsid w:val="00A47907"/>
    <w:rsid w:val="00A51F09"/>
    <w:rsid w:val="00A52309"/>
    <w:rsid w:val="00A527EE"/>
    <w:rsid w:val="00A535F7"/>
    <w:rsid w:val="00A63DA2"/>
    <w:rsid w:val="00A65410"/>
    <w:rsid w:val="00A65484"/>
    <w:rsid w:val="00A717F1"/>
    <w:rsid w:val="00A739A3"/>
    <w:rsid w:val="00A739EA"/>
    <w:rsid w:val="00A7489A"/>
    <w:rsid w:val="00A8239A"/>
    <w:rsid w:val="00A85591"/>
    <w:rsid w:val="00A930BD"/>
    <w:rsid w:val="00A93CC2"/>
    <w:rsid w:val="00A94590"/>
    <w:rsid w:val="00A949EC"/>
    <w:rsid w:val="00A9688D"/>
    <w:rsid w:val="00A9780E"/>
    <w:rsid w:val="00A979AF"/>
    <w:rsid w:val="00AA7917"/>
    <w:rsid w:val="00AA7965"/>
    <w:rsid w:val="00AB1554"/>
    <w:rsid w:val="00AC09E6"/>
    <w:rsid w:val="00AC4F07"/>
    <w:rsid w:val="00AC74F6"/>
    <w:rsid w:val="00AD5729"/>
    <w:rsid w:val="00AD610F"/>
    <w:rsid w:val="00AD71CE"/>
    <w:rsid w:val="00AE092D"/>
    <w:rsid w:val="00AF0E62"/>
    <w:rsid w:val="00AF2B14"/>
    <w:rsid w:val="00AF6BFA"/>
    <w:rsid w:val="00B00857"/>
    <w:rsid w:val="00B00A55"/>
    <w:rsid w:val="00B01089"/>
    <w:rsid w:val="00B01AA7"/>
    <w:rsid w:val="00B02D56"/>
    <w:rsid w:val="00B0400F"/>
    <w:rsid w:val="00B043A9"/>
    <w:rsid w:val="00B051C0"/>
    <w:rsid w:val="00B069CE"/>
    <w:rsid w:val="00B11B29"/>
    <w:rsid w:val="00B12BDC"/>
    <w:rsid w:val="00B17613"/>
    <w:rsid w:val="00B22412"/>
    <w:rsid w:val="00B311BF"/>
    <w:rsid w:val="00B357A4"/>
    <w:rsid w:val="00B52516"/>
    <w:rsid w:val="00B55812"/>
    <w:rsid w:val="00B56DE4"/>
    <w:rsid w:val="00B62F07"/>
    <w:rsid w:val="00B72ABC"/>
    <w:rsid w:val="00B73BBA"/>
    <w:rsid w:val="00B742A6"/>
    <w:rsid w:val="00B74BF8"/>
    <w:rsid w:val="00B761C5"/>
    <w:rsid w:val="00B77718"/>
    <w:rsid w:val="00B816C3"/>
    <w:rsid w:val="00B82296"/>
    <w:rsid w:val="00B85F58"/>
    <w:rsid w:val="00B861BB"/>
    <w:rsid w:val="00B86CBC"/>
    <w:rsid w:val="00B871D3"/>
    <w:rsid w:val="00B916D5"/>
    <w:rsid w:val="00B93DAD"/>
    <w:rsid w:val="00B93E47"/>
    <w:rsid w:val="00B93F76"/>
    <w:rsid w:val="00B94B61"/>
    <w:rsid w:val="00B97611"/>
    <w:rsid w:val="00B97BA0"/>
    <w:rsid w:val="00BA3CC4"/>
    <w:rsid w:val="00BB1847"/>
    <w:rsid w:val="00BB1C04"/>
    <w:rsid w:val="00BB23DC"/>
    <w:rsid w:val="00BB25C1"/>
    <w:rsid w:val="00BC0282"/>
    <w:rsid w:val="00BC2A17"/>
    <w:rsid w:val="00BC4888"/>
    <w:rsid w:val="00BC65B9"/>
    <w:rsid w:val="00BD00E8"/>
    <w:rsid w:val="00BD067F"/>
    <w:rsid w:val="00BE3FF8"/>
    <w:rsid w:val="00BE58A8"/>
    <w:rsid w:val="00BF0DEA"/>
    <w:rsid w:val="00BF2C2E"/>
    <w:rsid w:val="00BF3CF2"/>
    <w:rsid w:val="00BF3D96"/>
    <w:rsid w:val="00BF40CA"/>
    <w:rsid w:val="00C01434"/>
    <w:rsid w:val="00C0287C"/>
    <w:rsid w:val="00C02A18"/>
    <w:rsid w:val="00C04F66"/>
    <w:rsid w:val="00C06DDA"/>
    <w:rsid w:val="00C110C7"/>
    <w:rsid w:val="00C11A1E"/>
    <w:rsid w:val="00C266C3"/>
    <w:rsid w:val="00C2693D"/>
    <w:rsid w:val="00C272DA"/>
    <w:rsid w:val="00C302D0"/>
    <w:rsid w:val="00C35550"/>
    <w:rsid w:val="00C36A84"/>
    <w:rsid w:val="00C412B0"/>
    <w:rsid w:val="00C417D7"/>
    <w:rsid w:val="00C52013"/>
    <w:rsid w:val="00C54342"/>
    <w:rsid w:val="00C665CB"/>
    <w:rsid w:val="00C67394"/>
    <w:rsid w:val="00C759CA"/>
    <w:rsid w:val="00C808E3"/>
    <w:rsid w:val="00C80BFB"/>
    <w:rsid w:val="00C82BE9"/>
    <w:rsid w:val="00C85832"/>
    <w:rsid w:val="00C914F8"/>
    <w:rsid w:val="00C9319C"/>
    <w:rsid w:val="00C93E4F"/>
    <w:rsid w:val="00C97FA0"/>
    <w:rsid w:val="00CA05A5"/>
    <w:rsid w:val="00CA078C"/>
    <w:rsid w:val="00CA61DB"/>
    <w:rsid w:val="00CB19B1"/>
    <w:rsid w:val="00CB7DE2"/>
    <w:rsid w:val="00CC031E"/>
    <w:rsid w:val="00CC6B83"/>
    <w:rsid w:val="00CD2E17"/>
    <w:rsid w:val="00CD33B3"/>
    <w:rsid w:val="00CD72EB"/>
    <w:rsid w:val="00CE2799"/>
    <w:rsid w:val="00CF0125"/>
    <w:rsid w:val="00CF29DC"/>
    <w:rsid w:val="00CF3DE0"/>
    <w:rsid w:val="00CF4886"/>
    <w:rsid w:val="00CF5A4E"/>
    <w:rsid w:val="00D005C2"/>
    <w:rsid w:val="00D00DAC"/>
    <w:rsid w:val="00D04937"/>
    <w:rsid w:val="00D05189"/>
    <w:rsid w:val="00D06B91"/>
    <w:rsid w:val="00D1149D"/>
    <w:rsid w:val="00D15D22"/>
    <w:rsid w:val="00D16BEB"/>
    <w:rsid w:val="00D17F5C"/>
    <w:rsid w:val="00D21738"/>
    <w:rsid w:val="00D22E6D"/>
    <w:rsid w:val="00D23986"/>
    <w:rsid w:val="00D24116"/>
    <w:rsid w:val="00D25582"/>
    <w:rsid w:val="00D30D09"/>
    <w:rsid w:val="00D34633"/>
    <w:rsid w:val="00D43D72"/>
    <w:rsid w:val="00D44846"/>
    <w:rsid w:val="00D44FB6"/>
    <w:rsid w:val="00D51EBB"/>
    <w:rsid w:val="00D5346C"/>
    <w:rsid w:val="00D55101"/>
    <w:rsid w:val="00D61AAB"/>
    <w:rsid w:val="00D62347"/>
    <w:rsid w:val="00D627C7"/>
    <w:rsid w:val="00D64CFD"/>
    <w:rsid w:val="00D7023D"/>
    <w:rsid w:val="00D720FB"/>
    <w:rsid w:val="00D7219F"/>
    <w:rsid w:val="00D817CA"/>
    <w:rsid w:val="00D8356D"/>
    <w:rsid w:val="00D87366"/>
    <w:rsid w:val="00D87963"/>
    <w:rsid w:val="00D87E88"/>
    <w:rsid w:val="00D901F1"/>
    <w:rsid w:val="00D93D72"/>
    <w:rsid w:val="00D94103"/>
    <w:rsid w:val="00D97A05"/>
    <w:rsid w:val="00DA01C6"/>
    <w:rsid w:val="00DA4627"/>
    <w:rsid w:val="00DB05FC"/>
    <w:rsid w:val="00DB2614"/>
    <w:rsid w:val="00DB71D5"/>
    <w:rsid w:val="00DB7A65"/>
    <w:rsid w:val="00DC3567"/>
    <w:rsid w:val="00DC61C5"/>
    <w:rsid w:val="00DD10CC"/>
    <w:rsid w:val="00DD118A"/>
    <w:rsid w:val="00DD708F"/>
    <w:rsid w:val="00DD79D4"/>
    <w:rsid w:val="00DE2677"/>
    <w:rsid w:val="00DE2A4B"/>
    <w:rsid w:val="00DE79EA"/>
    <w:rsid w:val="00DF0F13"/>
    <w:rsid w:val="00DF2190"/>
    <w:rsid w:val="00DF25EF"/>
    <w:rsid w:val="00DF4BBA"/>
    <w:rsid w:val="00DF4FC1"/>
    <w:rsid w:val="00DF6262"/>
    <w:rsid w:val="00E009B8"/>
    <w:rsid w:val="00E044AD"/>
    <w:rsid w:val="00E067B8"/>
    <w:rsid w:val="00E11FCF"/>
    <w:rsid w:val="00E1409B"/>
    <w:rsid w:val="00E1576C"/>
    <w:rsid w:val="00E20A0C"/>
    <w:rsid w:val="00E237AB"/>
    <w:rsid w:val="00E26A25"/>
    <w:rsid w:val="00E27953"/>
    <w:rsid w:val="00E308B1"/>
    <w:rsid w:val="00E321C1"/>
    <w:rsid w:val="00E33B10"/>
    <w:rsid w:val="00E34597"/>
    <w:rsid w:val="00E3592C"/>
    <w:rsid w:val="00E372F0"/>
    <w:rsid w:val="00E46C67"/>
    <w:rsid w:val="00E4792F"/>
    <w:rsid w:val="00E50AF8"/>
    <w:rsid w:val="00E5522F"/>
    <w:rsid w:val="00E560DB"/>
    <w:rsid w:val="00E60C27"/>
    <w:rsid w:val="00E74008"/>
    <w:rsid w:val="00E809D0"/>
    <w:rsid w:val="00E856C6"/>
    <w:rsid w:val="00E859B8"/>
    <w:rsid w:val="00E93255"/>
    <w:rsid w:val="00E963A6"/>
    <w:rsid w:val="00EA3893"/>
    <w:rsid w:val="00EB016C"/>
    <w:rsid w:val="00EB0EDD"/>
    <w:rsid w:val="00EB78EA"/>
    <w:rsid w:val="00EC0639"/>
    <w:rsid w:val="00EC2B1C"/>
    <w:rsid w:val="00EC3D32"/>
    <w:rsid w:val="00EC5172"/>
    <w:rsid w:val="00EC584B"/>
    <w:rsid w:val="00ED07EF"/>
    <w:rsid w:val="00ED5944"/>
    <w:rsid w:val="00ED717A"/>
    <w:rsid w:val="00EF1736"/>
    <w:rsid w:val="00EF1789"/>
    <w:rsid w:val="00F01114"/>
    <w:rsid w:val="00F02250"/>
    <w:rsid w:val="00F1077A"/>
    <w:rsid w:val="00F10D6C"/>
    <w:rsid w:val="00F11453"/>
    <w:rsid w:val="00F12D7E"/>
    <w:rsid w:val="00F14D4C"/>
    <w:rsid w:val="00F205E1"/>
    <w:rsid w:val="00F275B3"/>
    <w:rsid w:val="00F33710"/>
    <w:rsid w:val="00F353D2"/>
    <w:rsid w:val="00F52202"/>
    <w:rsid w:val="00F552C1"/>
    <w:rsid w:val="00F6039B"/>
    <w:rsid w:val="00F658F3"/>
    <w:rsid w:val="00F81D4F"/>
    <w:rsid w:val="00F82AF3"/>
    <w:rsid w:val="00F85B8D"/>
    <w:rsid w:val="00F94F98"/>
    <w:rsid w:val="00F979A6"/>
    <w:rsid w:val="00FA1459"/>
    <w:rsid w:val="00FA2FFB"/>
    <w:rsid w:val="00FA5CD4"/>
    <w:rsid w:val="00FA77D3"/>
    <w:rsid w:val="00FB371C"/>
    <w:rsid w:val="00FB372B"/>
    <w:rsid w:val="00FB37CA"/>
    <w:rsid w:val="00FC51ED"/>
    <w:rsid w:val="00FD09AA"/>
    <w:rsid w:val="00FD11F0"/>
    <w:rsid w:val="00FD4224"/>
    <w:rsid w:val="00FF10FD"/>
    <w:rsid w:val="00FF333F"/>
    <w:rsid w:val="00FF49AD"/>
    <w:rsid w:val="00FF5A9A"/>
    <w:rsid w:val="00FF753C"/>
    <w:rsid w:val="40F276B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157B5"/>
  <w15:docId w15:val="{62A70DBA-ABA2-440D-AFE9-7BF5CC69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hAnsi="Cambria" w:cs="Arial Unicode MS"/>
      <w:color w:val="000000"/>
      <w:sz w:val="24"/>
      <w:szCs w:val="24"/>
      <w:u w:color="000000"/>
    </w:rPr>
  </w:style>
  <w:style w:type="paragraph" w:styleId="Nagwek2">
    <w:name w:val="heading 2"/>
    <w:basedOn w:val="Normalny"/>
    <w:next w:val="Normalny"/>
    <w:link w:val="Nagwek2Znak"/>
    <w:uiPriority w:val="9"/>
    <w:unhideWhenUsed/>
    <w:qFormat/>
    <w:rsid w:val="00D51EB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outlineLvl w:val="1"/>
    </w:pPr>
    <w:rPr>
      <w:rFonts w:ascii="Arial" w:eastAsia="Arial" w:hAnsi="Arial" w:cs="Arial"/>
      <w:color w:val="auto"/>
      <w:sz w:val="32"/>
      <w:szCs w:val="32"/>
      <w:bdr w:val="none" w:sz="0" w:space="0" w:color="auto"/>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styleId="Poprawka">
    <w:name w:val="Revision"/>
    <w:hidden/>
    <w:uiPriority w:val="99"/>
    <w:semiHidden/>
    <w:rsid w:val="004B48D0"/>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rPr>
  </w:style>
  <w:style w:type="paragraph" w:styleId="Nagwek">
    <w:name w:val="head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PressReleaseID">
    <w:name w:val="Press Release ID"/>
    <w:pPr>
      <w:widowControl w:val="0"/>
      <w:tabs>
        <w:tab w:val="left" w:pos="2340"/>
      </w:tabs>
    </w:pPr>
    <w:rPr>
      <w:rFonts w:ascii="Cambria" w:hAnsi="Cambria" w:cs="Arial Unicode MS"/>
      <w:b/>
      <w:bCs/>
      <w:color w:val="000000"/>
      <w:sz w:val="30"/>
      <w:szCs w:val="3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line">
    <w:name w:val="Headline"/>
    <w:pPr>
      <w:jc w:val="center"/>
    </w:pPr>
    <w:rPr>
      <w:rFonts w:ascii="Cambria" w:eastAsia="Cambria" w:hAnsi="Cambria" w:cs="Cambria"/>
      <w:color w:val="000000"/>
      <w:sz w:val="32"/>
      <w:szCs w:val="32"/>
      <w:u w:color="000000"/>
    </w:rPr>
  </w:style>
  <w:style w:type="character" w:customStyle="1" w:styleId="None">
    <w:name w:val="None"/>
  </w:style>
  <w:style w:type="character" w:customStyle="1" w:styleId="Hyperlink0">
    <w:name w:val="Hyperlink.0"/>
    <w:basedOn w:val="None"/>
    <w:rPr>
      <w:rFonts w:ascii="Cambria" w:eastAsia="Cambria" w:hAnsi="Cambria" w:cs="Cambria"/>
      <w:outline w:val="0"/>
      <w:color w:val="0000FF"/>
      <w:sz w:val="20"/>
      <w:szCs w:val="20"/>
      <w:u w:val="single" w:color="0000FF"/>
    </w:rPr>
  </w:style>
  <w:style w:type="character" w:customStyle="1" w:styleId="Hyperlink1">
    <w:name w:val="Hyperlink.1"/>
    <w:basedOn w:val="None"/>
    <w:rPr>
      <w:rFonts w:ascii="Cambria" w:eastAsia="Cambria" w:hAnsi="Cambria" w:cs="Cambria"/>
      <w:sz w:val="20"/>
      <w:szCs w:val="20"/>
    </w:rPr>
  </w:style>
  <w:style w:type="paragraph" w:customStyle="1" w:styleId="ContactInformation">
    <w:name w:val="Contact Information"/>
    <w:pPr>
      <w:widowControl w:val="0"/>
      <w:tabs>
        <w:tab w:val="left" w:pos="2340"/>
      </w:tabs>
    </w:pPr>
    <w:rPr>
      <w:rFonts w:ascii="Cambria" w:hAnsi="Cambria" w:cs="Arial Unicode MS"/>
      <w:color w:val="000000"/>
      <w:u w:color="000000"/>
      <w:lang w:val="de-DE"/>
    </w:rPr>
  </w:style>
  <w:style w:type="paragraph" w:customStyle="1" w:styleId="ForImmediateRelease">
    <w:name w:val="For Immediate Release"/>
    <w:pPr>
      <w:widowControl w:val="0"/>
    </w:pPr>
    <w:rPr>
      <w:rFonts w:ascii="Cambria" w:eastAsia="Cambria" w:hAnsi="Cambria" w:cs="Cambria"/>
      <w:color w:val="000000"/>
      <w:sz w:val="28"/>
      <w:szCs w:val="28"/>
      <w:u w:color="000000"/>
    </w:rPr>
  </w:style>
  <w:style w:type="character" w:customStyle="1" w:styleId="Hyperlink3">
    <w:name w:val="Hyperlink.3"/>
    <w:rPr>
      <w:rFonts w:ascii="Arial" w:hAnsi="Arial"/>
      <w:sz w:val="22"/>
      <w:szCs w:val="22"/>
      <w:lang w:val="en-US"/>
    </w:rPr>
  </w:style>
  <w:style w:type="character" w:customStyle="1" w:styleId="Hyperlink2">
    <w:name w:val="Hyperlink.2"/>
    <w:basedOn w:val="None"/>
    <w:rPr>
      <w:rFonts w:ascii="Arial" w:eastAsia="Arial" w:hAnsi="Arial" w:cs="Arial"/>
      <w:outline w:val="0"/>
      <w:color w:val="0000FF"/>
      <w:sz w:val="22"/>
      <w:szCs w:val="22"/>
      <w:u w:val="single" w:color="0000FF"/>
    </w:rPr>
  </w:style>
  <w:style w:type="character" w:styleId="Odwoaniedokomentarza">
    <w:name w:val="annotation reference"/>
    <w:basedOn w:val="Domylnaczcionkaakapitu"/>
    <w:uiPriority w:val="99"/>
    <w:semiHidden/>
    <w:unhideWhenUsed/>
    <w:rsid w:val="008525A9"/>
    <w:rPr>
      <w:sz w:val="16"/>
      <w:szCs w:val="16"/>
    </w:rPr>
  </w:style>
  <w:style w:type="paragraph" w:styleId="Tekstkomentarza">
    <w:name w:val="annotation text"/>
    <w:basedOn w:val="Normalny"/>
    <w:link w:val="TekstkomentarzaZnak"/>
    <w:uiPriority w:val="99"/>
    <w:unhideWhenUsed/>
    <w:rsid w:val="008525A9"/>
    <w:rPr>
      <w:sz w:val="20"/>
      <w:szCs w:val="20"/>
    </w:rPr>
  </w:style>
  <w:style w:type="character" w:customStyle="1" w:styleId="TekstkomentarzaZnak">
    <w:name w:val="Tekst komentarza Znak"/>
    <w:basedOn w:val="Domylnaczcionkaakapitu"/>
    <w:link w:val="Tekstkomentarza"/>
    <w:uiPriority w:val="99"/>
    <w:rsid w:val="008525A9"/>
    <w:rPr>
      <w:rFonts w:ascii="Cambria" w:hAnsi="Cambria" w:cs="Arial Unicode MS"/>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8525A9"/>
    <w:rPr>
      <w:b/>
      <w:bCs/>
    </w:rPr>
  </w:style>
  <w:style w:type="character" w:customStyle="1" w:styleId="TematkomentarzaZnak">
    <w:name w:val="Temat komentarza Znak"/>
    <w:basedOn w:val="TekstkomentarzaZnak"/>
    <w:link w:val="Tematkomentarza"/>
    <w:uiPriority w:val="99"/>
    <w:semiHidden/>
    <w:rsid w:val="008525A9"/>
    <w:rPr>
      <w:rFonts w:ascii="Cambria" w:hAnsi="Cambria" w:cs="Arial Unicode MS"/>
      <w:b/>
      <w:bCs/>
      <w:color w:val="000000"/>
      <w:u w:color="000000"/>
      <w:lang w:val="en-US"/>
    </w:rPr>
  </w:style>
  <w:style w:type="paragraph" w:styleId="Tekstdymka">
    <w:name w:val="Balloon Text"/>
    <w:basedOn w:val="Normalny"/>
    <w:link w:val="TekstdymkaZnak"/>
    <w:uiPriority w:val="99"/>
    <w:semiHidden/>
    <w:unhideWhenUsed/>
    <w:rsid w:val="008525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25A9"/>
    <w:rPr>
      <w:rFonts w:ascii="Segoe UI" w:hAnsi="Segoe UI" w:cs="Segoe UI"/>
      <w:color w:val="000000"/>
      <w:sz w:val="18"/>
      <w:szCs w:val="18"/>
      <w:u w:color="000000"/>
      <w:lang w:val="en-US"/>
    </w:rPr>
  </w:style>
  <w:style w:type="character" w:customStyle="1" w:styleId="Nierozpoznanawzmianka1">
    <w:name w:val="Nierozpoznana wzmianka1"/>
    <w:basedOn w:val="Domylnaczcionkaakapitu"/>
    <w:uiPriority w:val="99"/>
    <w:semiHidden/>
    <w:unhideWhenUsed/>
    <w:rsid w:val="00AF0E62"/>
    <w:rPr>
      <w:color w:val="605E5C"/>
      <w:shd w:val="clear" w:color="auto" w:fill="E1DFDD"/>
    </w:rPr>
  </w:style>
  <w:style w:type="character" w:styleId="Pogrubienie">
    <w:name w:val="Strong"/>
    <w:basedOn w:val="Domylnaczcionkaakapitu"/>
    <w:uiPriority w:val="22"/>
    <w:qFormat/>
    <w:rsid w:val="001320EF"/>
    <w:rPr>
      <w:b/>
      <w:bCs/>
    </w:rPr>
  </w:style>
  <w:style w:type="paragraph" w:styleId="Stopka">
    <w:name w:val="footer"/>
    <w:basedOn w:val="Normalny"/>
    <w:link w:val="StopkaZnak"/>
    <w:uiPriority w:val="99"/>
    <w:unhideWhenUsed/>
    <w:rsid w:val="00E308B1"/>
    <w:pPr>
      <w:tabs>
        <w:tab w:val="center" w:pos="4536"/>
        <w:tab w:val="right" w:pos="9072"/>
      </w:tabs>
    </w:pPr>
  </w:style>
  <w:style w:type="character" w:customStyle="1" w:styleId="StopkaZnak">
    <w:name w:val="Stopka Znak"/>
    <w:basedOn w:val="Domylnaczcionkaakapitu"/>
    <w:link w:val="Stopka"/>
    <w:uiPriority w:val="99"/>
    <w:rsid w:val="00E308B1"/>
    <w:rPr>
      <w:rFonts w:ascii="Cambria" w:hAnsi="Cambria" w:cs="Arial Unicode MS"/>
      <w:color w:val="000000"/>
      <w:sz w:val="24"/>
      <w:szCs w:val="24"/>
      <w:u w:color="000000"/>
    </w:rPr>
  </w:style>
  <w:style w:type="table" w:customStyle="1" w:styleId="TableNormal1">
    <w:name w:val="Table Normal1"/>
    <w:rsid w:val="00E308B1"/>
    <w:tblPr>
      <w:tblInd w:w="0" w:type="dxa"/>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D51EBB"/>
    <w:rPr>
      <w:rFonts w:ascii="Arial" w:eastAsia="Arial" w:hAnsi="Arial" w:cs="Arial"/>
      <w:sz w:val="32"/>
      <w:szCs w:val="32"/>
      <w:bdr w:val="none" w:sz="0" w:space="0" w:color="auto"/>
      <w:lang w:val="pl"/>
    </w:rPr>
  </w:style>
  <w:style w:type="character" w:customStyle="1" w:styleId="UnresolvedMention1">
    <w:name w:val="Unresolved Mention1"/>
    <w:basedOn w:val="Domylnaczcionkaakapitu"/>
    <w:uiPriority w:val="99"/>
    <w:semiHidden/>
    <w:unhideWhenUsed/>
    <w:rsid w:val="00E50AF8"/>
    <w:rPr>
      <w:color w:val="605E5C"/>
      <w:shd w:val="clear" w:color="auto" w:fill="E1DFDD"/>
    </w:rPr>
  </w:style>
  <w:style w:type="paragraph" w:styleId="NormalnyWeb">
    <w:name w:val="Normal (Web)"/>
    <w:basedOn w:val="Normalny"/>
    <w:uiPriority w:val="99"/>
    <w:unhideWhenUsed/>
    <w:rsid w:val="003139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rPr>
  </w:style>
  <w:style w:type="character" w:customStyle="1" w:styleId="rynqvb">
    <w:name w:val="rynqvb"/>
    <w:basedOn w:val="Domylnaczcionkaakapitu"/>
    <w:rsid w:val="002B0EB3"/>
  </w:style>
  <w:style w:type="paragraph" w:customStyle="1" w:styleId="pf0">
    <w:name w:val="pf0"/>
    <w:basedOn w:val="Normalny"/>
    <w:rsid w:val="00967C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cf01">
    <w:name w:val="cf01"/>
    <w:basedOn w:val="Domylnaczcionkaakapitu"/>
    <w:rsid w:val="00967C9D"/>
    <w:rPr>
      <w:rFonts w:ascii="Segoe UI" w:hAnsi="Segoe UI" w:cs="Segoe UI" w:hint="default"/>
      <w:sz w:val="18"/>
      <w:szCs w:val="18"/>
    </w:rPr>
  </w:style>
  <w:style w:type="character" w:customStyle="1" w:styleId="cf11">
    <w:name w:val="cf11"/>
    <w:basedOn w:val="Domylnaczcionkaakapitu"/>
    <w:rsid w:val="00967C9D"/>
    <w:rPr>
      <w:rFonts w:ascii="Segoe UI" w:hAnsi="Segoe UI" w:cs="Segoe UI" w:hint="default"/>
      <w:i/>
      <w:iCs/>
      <w:sz w:val="18"/>
      <w:szCs w:val="18"/>
    </w:rPr>
  </w:style>
  <w:style w:type="character" w:customStyle="1" w:styleId="cf21">
    <w:name w:val="cf21"/>
    <w:basedOn w:val="Domylnaczcionkaakapitu"/>
    <w:rsid w:val="00967C9D"/>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AC4F07"/>
    <w:rPr>
      <w:color w:val="605E5C"/>
      <w:shd w:val="clear" w:color="auto" w:fill="E1DFDD"/>
    </w:rPr>
  </w:style>
  <w:style w:type="paragraph" w:customStyle="1" w:styleId="paragraph">
    <w:name w:val="paragraph"/>
    <w:basedOn w:val="Normalny"/>
    <w:rsid w:val="001C7D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customStyle="1" w:styleId="Body">
    <w:name w:val="Body"/>
    <w:basedOn w:val="Normalny"/>
    <w:link w:val="BodyChar"/>
    <w:qFormat/>
    <w:rsid w:val="001C7DCB"/>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LT 45 Light" w:eastAsia="Cambria" w:hAnsi="Univers LT 45 Light" w:cs="Arial"/>
      <w:color w:val="auto"/>
      <w:sz w:val="22"/>
      <w:bdr w:val="none" w:sz="0" w:space="0" w:color="auto"/>
      <w:lang w:val="en-US" w:eastAsia="en-US"/>
    </w:rPr>
  </w:style>
  <w:style w:type="character" w:customStyle="1" w:styleId="BodyChar">
    <w:name w:val="Body Char"/>
    <w:link w:val="Body"/>
    <w:rsid w:val="001C7DCB"/>
    <w:rPr>
      <w:rFonts w:ascii="Univers LT 45 Light" w:eastAsia="Cambria" w:hAnsi="Univers LT 45 Light" w:cs="Arial"/>
      <w:sz w:val="22"/>
      <w:szCs w:val="24"/>
      <w:u w:color="000000"/>
      <w:bdr w:val="none" w:sz="0" w:space="0" w:color="auto"/>
      <w:lang w:val="en-US" w:eastAsia="en-US"/>
    </w:rPr>
  </w:style>
  <w:style w:type="character" w:styleId="Uwydatnienie">
    <w:name w:val="Emphasis"/>
    <w:basedOn w:val="Domylnaczcionkaakapitu"/>
    <w:uiPriority w:val="20"/>
    <w:qFormat/>
    <w:rsid w:val="001C7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64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serv.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gdalena.szymczak@fiserv.com%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gdalena.szymczak@fiserv.com%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886369-aa36-4f9b-bce6-09a3219410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FC96725C30E48AA3F8EBBD054ADDB" ma:contentTypeVersion="14" ma:contentTypeDescription="Create a new document." ma:contentTypeScope="" ma:versionID="c169eaa201cfb342e8c7d1685449f604">
  <xsd:schema xmlns:xsd="http://www.w3.org/2001/XMLSchema" xmlns:xs="http://www.w3.org/2001/XMLSchema" xmlns:p="http://schemas.microsoft.com/office/2006/metadata/properties" xmlns:ns2="1b886369-aa36-4f9b-bce6-09a321941024" xmlns:ns3="049d7ecb-b05c-4ce8-bcd8-7685da27ce23" targetNamespace="http://schemas.microsoft.com/office/2006/metadata/properties" ma:root="true" ma:fieldsID="e5dfe1f8e4fd7bc4ad2601e7dd2f4d24" ns2:_="" ns3:_="">
    <xsd:import namespace="1b886369-aa36-4f9b-bce6-09a321941024"/>
    <xsd:import namespace="049d7ecb-b05c-4ce8-bcd8-7685da27ce2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86369-aa36-4f9b-bce6-09a321941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452cbc4-2314-4220-9d01-4e90849f7cd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d7ecb-b05c-4ce8-bcd8-7685da27ce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0d06e4-a44d-42a9-abe2-9bd0f71c347d" origin="userSelected"/>
</file>

<file path=customXml/itemProps1.xml><?xml version="1.0" encoding="utf-8"?>
<ds:datastoreItem xmlns:ds="http://schemas.openxmlformats.org/officeDocument/2006/customXml" ds:itemID="{8B2A7BC1-37E0-4EFE-B124-A8FA61A6C809}">
  <ds:schemaRefs>
    <ds:schemaRef ds:uri="http://schemas.microsoft.com/office/2006/metadata/properties"/>
    <ds:schemaRef ds:uri="http://schemas.microsoft.com/office/infopath/2007/PartnerControls"/>
    <ds:schemaRef ds:uri="1b886369-aa36-4f9b-bce6-09a321941024"/>
  </ds:schemaRefs>
</ds:datastoreItem>
</file>

<file path=customXml/itemProps2.xml><?xml version="1.0" encoding="utf-8"?>
<ds:datastoreItem xmlns:ds="http://schemas.openxmlformats.org/officeDocument/2006/customXml" ds:itemID="{3BDEE05D-1AED-43F7-BB01-864434C547E9}">
  <ds:schemaRefs>
    <ds:schemaRef ds:uri="http://schemas.microsoft.com/sharepoint/v3/contenttype/forms"/>
  </ds:schemaRefs>
</ds:datastoreItem>
</file>

<file path=customXml/itemProps3.xml><?xml version="1.0" encoding="utf-8"?>
<ds:datastoreItem xmlns:ds="http://schemas.openxmlformats.org/officeDocument/2006/customXml" ds:itemID="{695E9DD1-9463-4679-91DB-B3718D96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86369-aa36-4f9b-bce6-09a321941024"/>
    <ds:schemaRef ds:uri="049d7ecb-b05c-4ce8-bcd8-7685da27c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3DBA1-BB3B-4875-B891-960740406B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738</Words>
  <Characters>4432</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CharactersWithSpaces>
  <SharedDoc>false</SharedDoc>
  <HLinks>
    <vt:vector size="6" baseType="variant">
      <vt:variant>
        <vt:i4>3211331</vt:i4>
      </vt:variant>
      <vt:variant>
        <vt:i4>0</vt:i4>
      </vt:variant>
      <vt:variant>
        <vt:i4>0</vt:i4>
      </vt:variant>
      <vt:variant>
        <vt:i4>5</vt:i4>
      </vt:variant>
      <vt:variant>
        <vt:lpwstr>mailto:Magdalena.szymczak@fiserv.com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Maciejewska</dc:creator>
  <cp:keywords/>
  <dc:description>                                                              </dc:description>
  <cp:lastModifiedBy>Jowita Bieda CCG</cp:lastModifiedBy>
  <cp:revision>9</cp:revision>
  <dcterms:created xsi:type="dcterms:W3CDTF">2023-03-10T08:44:00Z</dcterms:created>
  <dcterms:modified xsi:type="dcterms:W3CDTF">2023-03-17T11:59:00Z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0x01010016FFC96725C30E48AA3F8EBBD054ADDB</vt:lpwstr>
  </property>
  <property fmtid="{D5CDD505-2E9C-101B-9397-08002B2CF9AE}" pid="4" name="MediaServiceImageTags">
    <vt:lpwstr/>
  </property>
  <property fmtid="{D5CDD505-2E9C-101B-9397-08002B2CF9AE}" pid="5" name="docIndexRef">
    <vt:lpwstr>b55c48a2-22a2-4648-bf70-c08065c0182e</vt:lpwstr>
  </property>
  <property fmtid="{D5CDD505-2E9C-101B-9397-08002B2CF9AE}" pid="6" name="bjSaver">
    <vt:lpwstr>BMI+nLZH7CM6b3CHfTtoiGKTEAHZliIA</vt:lpwstr>
  </property>
  <property fmtid="{D5CDD505-2E9C-101B-9397-08002B2CF9AE}" pid="7" name="bjDocumentSecurityLabel">
    <vt:lpwstr>This item has no classification</vt:lpwstr>
  </property>
</Properties>
</file>